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0F6D" w14:textId="234099C0" w:rsidR="00714D09" w:rsidRPr="004F67F1" w:rsidRDefault="00714D09" w:rsidP="0037427A">
      <w:pPr>
        <w:spacing w:line="240" w:lineRule="auto"/>
        <w:jc w:val="center"/>
      </w:pPr>
      <w:r w:rsidRPr="004F67F1">
        <w:t xml:space="preserve">Table </w:t>
      </w:r>
      <w:r w:rsidR="0037427A">
        <w:t>S</w:t>
      </w:r>
      <w:r w:rsidRPr="004F67F1">
        <w:t>1. Events with Data per Station and Events Culled</w:t>
      </w:r>
    </w:p>
    <w:tbl>
      <w:tblPr>
        <w:tblStyle w:val="LightShading-Accent1"/>
        <w:tblW w:w="0" w:type="auto"/>
        <w:jc w:val="center"/>
        <w:tblLook w:val="0660" w:firstRow="1" w:lastRow="1" w:firstColumn="0" w:lastColumn="0" w:noHBand="1" w:noVBand="1"/>
      </w:tblPr>
      <w:tblGrid>
        <w:gridCol w:w="2240"/>
        <w:gridCol w:w="3859"/>
        <w:gridCol w:w="3261"/>
      </w:tblGrid>
      <w:tr w:rsidR="004F67F1" w:rsidRPr="004F67F1" w14:paraId="1754B51E" w14:textId="77777777" w:rsidTr="00374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0" w:type="auto"/>
            <w:tcBorders>
              <w:top w:val="double" w:sz="4" w:space="0" w:color="000000" w:themeColor="text1"/>
              <w:bottom w:val="single" w:sz="8" w:space="0" w:color="000000" w:themeColor="text1"/>
            </w:tcBorders>
          </w:tcPr>
          <w:p w14:paraId="1F2CB482" w14:textId="5D614216" w:rsidR="00714D09" w:rsidRPr="004F67F1" w:rsidRDefault="00714D09" w:rsidP="0037427A">
            <w:pPr>
              <w:contextualSpacing/>
              <w:jc w:val="center"/>
              <w:rPr>
                <w:color w:val="auto"/>
              </w:rPr>
            </w:pPr>
            <w:r w:rsidRPr="004F67F1">
              <w:rPr>
                <w:color w:val="auto"/>
              </w:rPr>
              <w:t>Stations</w:t>
            </w:r>
          </w:p>
        </w:tc>
        <w:tc>
          <w:tcPr>
            <w:tcW w:w="0" w:type="auto"/>
            <w:tcBorders>
              <w:top w:val="double" w:sz="4" w:space="0" w:color="000000" w:themeColor="text1"/>
              <w:bottom w:val="single" w:sz="8" w:space="0" w:color="000000" w:themeColor="text1"/>
            </w:tcBorders>
          </w:tcPr>
          <w:p w14:paraId="11159D0C" w14:textId="0C5EDEDB" w:rsidR="00714D09" w:rsidRPr="006804B9" w:rsidRDefault="00714D09" w:rsidP="0037427A">
            <w:pPr>
              <w:contextualSpacing/>
              <w:jc w:val="center"/>
              <w:rPr>
                <w:color w:val="auto"/>
                <w:vertAlign w:val="superscript"/>
              </w:rPr>
            </w:pPr>
            <w:r w:rsidRPr="004F67F1">
              <w:rPr>
                <w:color w:val="auto"/>
              </w:rPr>
              <w:t>Events with Data</w:t>
            </w:r>
            <w:r w:rsidR="006804B9">
              <w:rPr>
                <w:color w:val="auto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double" w:sz="4" w:space="0" w:color="000000" w:themeColor="text1"/>
              <w:bottom w:val="single" w:sz="8" w:space="0" w:color="000000" w:themeColor="text1"/>
            </w:tcBorders>
          </w:tcPr>
          <w:p w14:paraId="05368338" w14:textId="203618BE" w:rsidR="00714D09" w:rsidRPr="004F67F1" w:rsidRDefault="00714D09" w:rsidP="0037427A">
            <w:pPr>
              <w:contextualSpacing/>
              <w:jc w:val="center"/>
              <w:rPr>
                <w:color w:val="auto"/>
              </w:rPr>
            </w:pPr>
            <w:r w:rsidRPr="004F67F1">
              <w:rPr>
                <w:color w:val="auto"/>
              </w:rPr>
              <w:t>Events Culled</w:t>
            </w:r>
            <w:r w:rsidR="006804B9" w:rsidRPr="006804B9">
              <w:rPr>
                <w:rFonts w:ascii="dagger" w:hAnsi="dagger" w:cs="Calibri"/>
                <w:b w:val="0"/>
                <w:bCs w:val="0"/>
                <w:color w:val="auto"/>
                <w:vertAlign w:val="superscript"/>
              </w:rPr>
              <w:t>†</w:t>
            </w:r>
          </w:p>
        </w:tc>
      </w:tr>
      <w:tr w:rsidR="004F67F1" w:rsidRPr="004F67F1" w14:paraId="0D6DF9A3" w14:textId="77777777" w:rsidTr="0037427A">
        <w:trPr>
          <w:cantSplit/>
          <w:jc w:val="center"/>
        </w:trPr>
        <w:tc>
          <w:tcPr>
            <w:tcW w:w="0" w:type="auto"/>
            <w:tcBorders>
              <w:top w:val="single" w:sz="8" w:space="0" w:color="000000" w:themeColor="text1"/>
            </w:tcBorders>
          </w:tcPr>
          <w:p w14:paraId="0B2C189D" w14:textId="77777777" w:rsidR="0014551A" w:rsidRPr="0014551A" w:rsidRDefault="0014551A" w:rsidP="0037427A">
            <w:pPr>
              <w:contextualSpacing/>
              <w:rPr>
                <w:rStyle w:val="SubtleEmphasis"/>
                <w:i w:val="0"/>
                <w:iCs w:val="0"/>
                <w:color w:val="auto"/>
                <w:sz w:val="16"/>
                <w:szCs w:val="16"/>
                <w:u w:val="single"/>
              </w:rPr>
            </w:pPr>
          </w:p>
          <w:p w14:paraId="642B9892" w14:textId="1338F56D" w:rsidR="00714D09" w:rsidRPr="004F67F1" w:rsidRDefault="00714D09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LD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14:paraId="778906BB" w14:textId="77777777" w:rsidR="00714D09" w:rsidRPr="004F67F1" w:rsidRDefault="00714D09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</w:tcPr>
          <w:p w14:paraId="5ED43123" w14:textId="77777777" w:rsidR="00714D09" w:rsidRPr="004F67F1" w:rsidRDefault="00714D09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603FDAC7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0407A11" w14:textId="1239AA0B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BRNJ</w:t>
            </w:r>
          </w:p>
        </w:tc>
        <w:tc>
          <w:tcPr>
            <w:tcW w:w="0" w:type="auto"/>
            <w:vAlign w:val="bottom"/>
          </w:tcPr>
          <w:p w14:paraId="44979DB7" w14:textId="22E52804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1106</w:t>
            </w:r>
          </w:p>
        </w:tc>
        <w:tc>
          <w:tcPr>
            <w:tcW w:w="0" w:type="auto"/>
            <w:vAlign w:val="bottom"/>
          </w:tcPr>
          <w:p w14:paraId="078A5086" w14:textId="554BD4C7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484</w:t>
            </w:r>
          </w:p>
        </w:tc>
      </w:tr>
      <w:tr w:rsidR="004F67F1" w:rsidRPr="004F67F1" w14:paraId="545F97C3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C034674" w14:textId="494257E5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BRNY</w:t>
            </w:r>
          </w:p>
        </w:tc>
        <w:tc>
          <w:tcPr>
            <w:tcW w:w="0" w:type="auto"/>
            <w:vAlign w:val="bottom"/>
          </w:tcPr>
          <w:p w14:paraId="14B2AB7B" w14:textId="5745632A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861</w:t>
            </w:r>
          </w:p>
        </w:tc>
        <w:tc>
          <w:tcPr>
            <w:tcW w:w="0" w:type="auto"/>
            <w:vAlign w:val="bottom"/>
          </w:tcPr>
          <w:p w14:paraId="25695145" w14:textId="7346CA8F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361</w:t>
            </w:r>
          </w:p>
        </w:tc>
      </w:tr>
      <w:tr w:rsidR="004F67F1" w:rsidRPr="004F67F1" w14:paraId="2B0C805A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205E4FF" w14:textId="644E4DCB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CONY</w:t>
            </w:r>
          </w:p>
        </w:tc>
        <w:tc>
          <w:tcPr>
            <w:tcW w:w="0" w:type="auto"/>
            <w:vAlign w:val="bottom"/>
          </w:tcPr>
          <w:p w14:paraId="272EE095" w14:textId="64A781AB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151</w:t>
            </w:r>
          </w:p>
        </w:tc>
        <w:tc>
          <w:tcPr>
            <w:tcW w:w="0" w:type="auto"/>
            <w:vAlign w:val="bottom"/>
          </w:tcPr>
          <w:p w14:paraId="4C6A74B7" w14:textId="0C1E36AF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61</w:t>
            </w:r>
          </w:p>
        </w:tc>
      </w:tr>
      <w:tr w:rsidR="004F67F1" w:rsidRPr="004F67F1" w14:paraId="111B716A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5F1E2D1C" w14:textId="6980F142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CPNY</w:t>
            </w:r>
          </w:p>
        </w:tc>
        <w:tc>
          <w:tcPr>
            <w:tcW w:w="0" w:type="auto"/>
            <w:vAlign w:val="bottom"/>
          </w:tcPr>
          <w:p w14:paraId="23B57AD1" w14:textId="1F4A686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1118</w:t>
            </w:r>
          </w:p>
        </w:tc>
        <w:tc>
          <w:tcPr>
            <w:tcW w:w="0" w:type="auto"/>
            <w:vAlign w:val="bottom"/>
          </w:tcPr>
          <w:p w14:paraId="04357022" w14:textId="5AA6C704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504</w:t>
            </w:r>
          </w:p>
        </w:tc>
      </w:tr>
      <w:tr w:rsidR="004F67F1" w:rsidRPr="004F67F1" w14:paraId="114EF447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5C4CB87" w14:textId="2B02D5F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CUNY</w:t>
            </w:r>
          </w:p>
        </w:tc>
        <w:tc>
          <w:tcPr>
            <w:tcW w:w="0" w:type="auto"/>
            <w:vAlign w:val="bottom"/>
          </w:tcPr>
          <w:p w14:paraId="59C0BA8E" w14:textId="235A65B5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320</w:t>
            </w:r>
          </w:p>
        </w:tc>
        <w:tc>
          <w:tcPr>
            <w:tcW w:w="0" w:type="auto"/>
            <w:vAlign w:val="bottom"/>
          </w:tcPr>
          <w:p w14:paraId="51C1C27C" w14:textId="34EA14EB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138</w:t>
            </w:r>
          </w:p>
        </w:tc>
      </w:tr>
      <w:tr w:rsidR="004F67F1" w:rsidRPr="004F67F1" w14:paraId="7A9BE211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9594505" w14:textId="26D6A4BE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FOR</w:t>
            </w:r>
          </w:p>
        </w:tc>
        <w:tc>
          <w:tcPr>
            <w:tcW w:w="0" w:type="auto"/>
            <w:vAlign w:val="bottom"/>
          </w:tcPr>
          <w:p w14:paraId="40B979CD" w14:textId="5DFC90D1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1120</w:t>
            </w:r>
          </w:p>
        </w:tc>
        <w:tc>
          <w:tcPr>
            <w:tcW w:w="0" w:type="auto"/>
            <w:vAlign w:val="bottom"/>
          </w:tcPr>
          <w:p w14:paraId="26829507" w14:textId="133154C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479</w:t>
            </w:r>
          </w:p>
        </w:tc>
      </w:tr>
      <w:tr w:rsidR="004F67F1" w:rsidRPr="004F67F1" w14:paraId="690BCDF2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93C8CAD" w14:textId="137AE238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HCNY</w:t>
            </w:r>
          </w:p>
        </w:tc>
        <w:tc>
          <w:tcPr>
            <w:tcW w:w="0" w:type="auto"/>
            <w:vAlign w:val="bottom"/>
          </w:tcPr>
          <w:p w14:paraId="32EDB545" w14:textId="3D4C8761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768</w:t>
            </w:r>
          </w:p>
        </w:tc>
        <w:tc>
          <w:tcPr>
            <w:tcW w:w="0" w:type="auto"/>
            <w:vAlign w:val="bottom"/>
          </w:tcPr>
          <w:p w14:paraId="644FEB89" w14:textId="668D8B10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330</w:t>
            </w:r>
          </w:p>
        </w:tc>
      </w:tr>
      <w:tr w:rsidR="004F67F1" w:rsidRPr="004F67F1" w14:paraId="3AC111BD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4E89B54" w14:textId="6C4545F9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KSCT</w:t>
            </w:r>
          </w:p>
        </w:tc>
        <w:tc>
          <w:tcPr>
            <w:tcW w:w="0" w:type="auto"/>
            <w:vAlign w:val="bottom"/>
          </w:tcPr>
          <w:p w14:paraId="6A9B93E5" w14:textId="3BF26BD4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484</w:t>
            </w:r>
          </w:p>
        </w:tc>
        <w:tc>
          <w:tcPr>
            <w:tcW w:w="0" w:type="auto"/>
            <w:vAlign w:val="bottom"/>
          </w:tcPr>
          <w:p w14:paraId="6D85A2BD" w14:textId="5F1CD6ED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213</w:t>
            </w:r>
          </w:p>
        </w:tc>
      </w:tr>
      <w:tr w:rsidR="004F67F1" w:rsidRPr="004F67F1" w14:paraId="37129ED3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BD25ADA" w14:textId="389A542C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MSNJ</w:t>
            </w:r>
          </w:p>
        </w:tc>
        <w:tc>
          <w:tcPr>
            <w:tcW w:w="0" w:type="auto"/>
            <w:vAlign w:val="bottom"/>
          </w:tcPr>
          <w:p w14:paraId="6FF412D7" w14:textId="5E1F8AD1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550</w:t>
            </w:r>
          </w:p>
        </w:tc>
        <w:tc>
          <w:tcPr>
            <w:tcW w:w="0" w:type="auto"/>
            <w:vAlign w:val="bottom"/>
          </w:tcPr>
          <w:p w14:paraId="0183C469" w14:textId="706E3470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257</w:t>
            </w:r>
          </w:p>
        </w:tc>
      </w:tr>
      <w:tr w:rsidR="004F67F1" w:rsidRPr="004F67F1" w14:paraId="01A04E3E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6063E4B6" w14:textId="139BF96C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NPNY</w:t>
            </w:r>
          </w:p>
        </w:tc>
        <w:tc>
          <w:tcPr>
            <w:tcW w:w="0" w:type="auto"/>
            <w:vAlign w:val="bottom"/>
          </w:tcPr>
          <w:p w14:paraId="7349FA2C" w14:textId="7B1D55DB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758</w:t>
            </w:r>
          </w:p>
        </w:tc>
        <w:tc>
          <w:tcPr>
            <w:tcW w:w="0" w:type="auto"/>
            <w:vAlign w:val="bottom"/>
          </w:tcPr>
          <w:p w14:paraId="780F64F0" w14:textId="4EDE8D92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202</w:t>
            </w:r>
          </w:p>
        </w:tc>
      </w:tr>
      <w:tr w:rsidR="004F67F1" w:rsidRPr="004F67F1" w14:paraId="341BA920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8B43EF3" w14:textId="260F4F89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ODNJ</w:t>
            </w:r>
          </w:p>
        </w:tc>
        <w:tc>
          <w:tcPr>
            <w:tcW w:w="0" w:type="auto"/>
            <w:vAlign w:val="bottom"/>
          </w:tcPr>
          <w:p w14:paraId="55DFBD4D" w14:textId="2F739BE9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799</w:t>
            </w:r>
          </w:p>
        </w:tc>
        <w:tc>
          <w:tcPr>
            <w:tcW w:w="0" w:type="auto"/>
            <w:vAlign w:val="bottom"/>
          </w:tcPr>
          <w:p w14:paraId="036E28B0" w14:textId="4AE9EEA2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368</w:t>
            </w:r>
          </w:p>
        </w:tc>
      </w:tr>
      <w:tr w:rsidR="004F67F1" w:rsidRPr="004F67F1" w14:paraId="159FCAD7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4340B84" w14:textId="346B067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PAL</w:t>
            </w:r>
          </w:p>
        </w:tc>
        <w:tc>
          <w:tcPr>
            <w:tcW w:w="0" w:type="auto"/>
            <w:vAlign w:val="bottom"/>
          </w:tcPr>
          <w:p w14:paraId="7BAA8717" w14:textId="0130FC1C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1534</w:t>
            </w:r>
          </w:p>
        </w:tc>
        <w:tc>
          <w:tcPr>
            <w:tcW w:w="0" w:type="auto"/>
            <w:vAlign w:val="bottom"/>
          </w:tcPr>
          <w:p w14:paraId="580D69C7" w14:textId="0B749977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691</w:t>
            </w:r>
          </w:p>
        </w:tc>
      </w:tr>
      <w:tr w:rsidR="004F67F1" w:rsidRPr="004F67F1" w14:paraId="4D6C0E76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E3561E3" w14:textId="08E32ECA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PANJ</w:t>
            </w:r>
          </w:p>
        </w:tc>
        <w:tc>
          <w:tcPr>
            <w:tcW w:w="0" w:type="auto"/>
            <w:vAlign w:val="bottom"/>
          </w:tcPr>
          <w:p w14:paraId="50F91BC1" w14:textId="4F447611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424</w:t>
            </w:r>
          </w:p>
        </w:tc>
        <w:tc>
          <w:tcPr>
            <w:tcW w:w="0" w:type="auto"/>
            <w:vAlign w:val="bottom"/>
          </w:tcPr>
          <w:p w14:paraId="7FAA903A" w14:textId="13303131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76</w:t>
            </w:r>
          </w:p>
        </w:tc>
      </w:tr>
      <w:tr w:rsidR="004F67F1" w:rsidRPr="004F67F1" w14:paraId="37A4E411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573956A" w14:textId="0E86BA07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TRNY</w:t>
            </w:r>
          </w:p>
        </w:tc>
        <w:tc>
          <w:tcPr>
            <w:tcW w:w="0" w:type="auto"/>
            <w:vAlign w:val="bottom"/>
          </w:tcPr>
          <w:p w14:paraId="7E37E775" w14:textId="1072575A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219</w:t>
            </w:r>
          </w:p>
        </w:tc>
        <w:tc>
          <w:tcPr>
            <w:tcW w:w="0" w:type="auto"/>
            <w:vAlign w:val="bottom"/>
          </w:tcPr>
          <w:p w14:paraId="41B77F8C" w14:textId="3ADBD8CD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83</w:t>
            </w:r>
          </w:p>
        </w:tc>
      </w:tr>
      <w:tr w:rsidR="004F67F1" w:rsidRPr="004F67F1" w14:paraId="3CEF2228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BCE4195" w14:textId="619B4C5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UCCT</w:t>
            </w:r>
          </w:p>
        </w:tc>
        <w:tc>
          <w:tcPr>
            <w:tcW w:w="0" w:type="auto"/>
            <w:vAlign w:val="bottom"/>
          </w:tcPr>
          <w:p w14:paraId="42B6D010" w14:textId="0D8DC93A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211</w:t>
            </w:r>
          </w:p>
        </w:tc>
        <w:tc>
          <w:tcPr>
            <w:tcW w:w="0" w:type="auto"/>
            <w:vAlign w:val="bottom"/>
          </w:tcPr>
          <w:p w14:paraId="7A58D4F8" w14:textId="1F190C90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94</w:t>
            </w:r>
          </w:p>
        </w:tc>
      </w:tr>
      <w:tr w:rsidR="004F67F1" w:rsidRPr="004F67F1" w14:paraId="4071FCF0" w14:textId="77777777" w:rsidTr="0037427A">
        <w:trPr>
          <w:cantSplit/>
          <w:jc w:val="center"/>
        </w:trPr>
        <w:tc>
          <w:tcPr>
            <w:tcW w:w="0" w:type="auto"/>
          </w:tcPr>
          <w:p w14:paraId="58E4DD7C" w14:textId="18025C3A" w:rsidR="00A16694" w:rsidRPr="004F67F1" w:rsidRDefault="00A16694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N4</w:t>
            </w:r>
          </w:p>
        </w:tc>
        <w:tc>
          <w:tcPr>
            <w:tcW w:w="0" w:type="auto"/>
            <w:vAlign w:val="bottom"/>
          </w:tcPr>
          <w:p w14:paraId="5F11BEDA" w14:textId="15C4A60A" w:rsidR="00A16694" w:rsidRPr="004F67F1" w:rsidRDefault="00A1669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46D3A51C" w14:textId="77777777" w:rsidR="00A16694" w:rsidRPr="004F67F1" w:rsidRDefault="00A1669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2F5801BF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D160156" w14:textId="43AE543B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K62A</w:t>
            </w:r>
          </w:p>
        </w:tc>
        <w:tc>
          <w:tcPr>
            <w:tcW w:w="0" w:type="auto"/>
            <w:vAlign w:val="bottom"/>
          </w:tcPr>
          <w:p w14:paraId="503E3475" w14:textId="04BE425C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215</w:t>
            </w:r>
          </w:p>
        </w:tc>
        <w:tc>
          <w:tcPr>
            <w:tcW w:w="0" w:type="auto"/>
            <w:vAlign w:val="bottom"/>
          </w:tcPr>
          <w:p w14:paraId="7D6F3BD9" w14:textId="628DEDC5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83</w:t>
            </w:r>
          </w:p>
        </w:tc>
      </w:tr>
      <w:tr w:rsidR="004F67F1" w:rsidRPr="004F67F1" w14:paraId="3E78FFF4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5203EAD" w14:textId="2B42B136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L64A</w:t>
            </w:r>
          </w:p>
        </w:tc>
        <w:tc>
          <w:tcPr>
            <w:tcW w:w="0" w:type="auto"/>
            <w:vAlign w:val="bottom"/>
          </w:tcPr>
          <w:p w14:paraId="411130AA" w14:textId="50B9A292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210</w:t>
            </w:r>
          </w:p>
        </w:tc>
        <w:tc>
          <w:tcPr>
            <w:tcW w:w="0" w:type="auto"/>
            <w:vAlign w:val="bottom"/>
          </w:tcPr>
          <w:p w14:paraId="4B84BDFA" w14:textId="4341BA14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74</w:t>
            </w:r>
          </w:p>
        </w:tc>
      </w:tr>
      <w:tr w:rsidR="004F67F1" w:rsidRPr="004F67F1" w14:paraId="661F269A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4541661" w14:textId="4D98C20F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M63A</w:t>
            </w:r>
          </w:p>
        </w:tc>
        <w:tc>
          <w:tcPr>
            <w:tcW w:w="0" w:type="auto"/>
            <w:vAlign w:val="bottom"/>
          </w:tcPr>
          <w:p w14:paraId="58EB74EF" w14:textId="6B748564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236</w:t>
            </w:r>
          </w:p>
        </w:tc>
        <w:tc>
          <w:tcPr>
            <w:tcW w:w="0" w:type="auto"/>
            <w:vAlign w:val="bottom"/>
          </w:tcPr>
          <w:p w14:paraId="5BF1CBAA" w14:textId="64A5401A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70</w:t>
            </w:r>
          </w:p>
        </w:tc>
      </w:tr>
      <w:tr w:rsidR="004F67F1" w:rsidRPr="004F67F1" w14:paraId="396E50AB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558C8CCF" w14:textId="2037C6C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N62A</w:t>
            </w:r>
          </w:p>
        </w:tc>
        <w:tc>
          <w:tcPr>
            <w:tcW w:w="0" w:type="auto"/>
            <w:vAlign w:val="bottom"/>
          </w:tcPr>
          <w:p w14:paraId="0C02C6BB" w14:textId="378458A4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231</w:t>
            </w:r>
          </w:p>
        </w:tc>
        <w:tc>
          <w:tcPr>
            <w:tcW w:w="0" w:type="auto"/>
            <w:vAlign w:val="bottom"/>
          </w:tcPr>
          <w:p w14:paraId="618EAC21" w14:textId="3280A573" w:rsidR="00A16694" w:rsidRPr="004F67F1" w:rsidRDefault="00A1669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84</w:t>
            </w:r>
          </w:p>
        </w:tc>
      </w:tr>
      <w:tr w:rsidR="004F67F1" w:rsidRPr="004F67F1" w14:paraId="535D7B7B" w14:textId="77777777" w:rsidTr="0037427A">
        <w:trPr>
          <w:cantSplit/>
          <w:jc w:val="center"/>
        </w:trPr>
        <w:tc>
          <w:tcPr>
            <w:tcW w:w="0" w:type="auto"/>
          </w:tcPr>
          <w:p w14:paraId="44720A1C" w14:textId="32BFA618" w:rsidR="00F276A4" w:rsidRPr="004F67F1" w:rsidRDefault="00F276A4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N</w:t>
            </w:r>
            <w:r w:rsidR="004F67F1"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E</w:t>
            </w:r>
          </w:p>
        </w:tc>
        <w:tc>
          <w:tcPr>
            <w:tcW w:w="0" w:type="auto"/>
            <w:vAlign w:val="bottom"/>
          </w:tcPr>
          <w:p w14:paraId="65FAB401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5DD8706A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0A6EFB3C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6813456C" w14:textId="3EF6762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i/>
                <w:iCs/>
                <w:color w:val="auto"/>
                <w:u w:val="single"/>
              </w:rPr>
            </w:pPr>
            <w:r w:rsidRPr="004F67F1">
              <w:rPr>
                <w:rFonts w:ascii="Calibri" w:hAnsi="Calibri" w:cs="Calibri"/>
                <w:color w:val="auto"/>
              </w:rPr>
              <w:t>BCX</w:t>
            </w:r>
          </w:p>
        </w:tc>
        <w:tc>
          <w:tcPr>
            <w:tcW w:w="0" w:type="auto"/>
            <w:vAlign w:val="bottom"/>
          </w:tcPr>
          <w:p w14:paraId="465B3AAB" w14:textId="6374EF4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475</w:t>
            </w:r>
          </w:p>
        </w:tc>
        <w:tc>
          <w:tcPr>
            <w:tcW w:w="0" w:type="auto"/>
            <w:vAlign w:val="bottom"/>
          </w:tcPr>
          <w:p w14:paraId="34E68452" w14:textId="1E94B88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210</w:t>
            </w:r>
          </w:p>
        </w:tc>
      </w:tr>
      <w:tr w:rsidR="004F67F1" w:rsidRPr="004F67F1" w14:paraId="5C980383" w14:textId="77777777" w:rsidTr="0037427A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14:paraId="0F6032BA" w14:textId="25CA8F9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BRYW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886BCE5" w14:textId="0C8C0CF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735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409874A" w14:textId="55B5DD2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321</w:t>
            </w:r>
          </w:p>
        </w:tc>
      </w:tr>
      <w:tr w:rsidR="004F67F1" w:rsidRPr="004F67F1" w14:paraId="61DA01D2" w14:textId="77777777" w:rsidTr="0037427A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909F51" w14:textId="7B43C9D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QUA2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33CD7DE" w14:textId="795FEFF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03239A3" w14:textId="067CA8E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299</w:t>
            </w:r>
          </w:p>
        </w:tc>
      </w:tr>
      <w:tr w:rsidR="004F67F1" w:rsidRPr="004F67F1" w14:paraId="76E92A43" w14:textId="77777777" w:rsidTr="0037427A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14:paraId="60FE3213" w14:textId="501964D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TRY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2D3EBE2" w14:textId="2F2D48E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782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70CF393" w14:textId="0F19CD7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360</w:t>
            </w:r>
          </w:p>
        </w:tc>
      </w:tr>
      <w:tr w:rsidR="004F67F1" w:rsidRPr="004F67F1" w14:paraId="0B9D37BE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F8AB5C3" w14:textId="75FA3AE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WES</w:t>
            </w:r>
          </w:p>
        </w:tc>
        <w:tc>
          <w:tcPr>
            <w:tcW w:w="0" w:type="auto"/>
            <w:vAlign w:val="bottom"/>
          </w:tcPr>
          <w:p w14:paraId="776BD181" w14:textId="3C5C726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811</w:t>
            </w:r>
          </w:p>
        </w:tc>
        <w:tc>
          <w:tcPr>
            <w:tcW w:w="0" w:type="auto"/>
            <w:vAlign w:val="bottom"/>
          </w:tcPr>
          <w:p w14:paraId="7E512FA1" w14:textId="3404ED4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341</w:t>
            </w:r>
          </w:p>
        </w:tc>
      </w:tr>
      <w:tr w:rsidR="004F67F1" w:rsidRPr="004F67F1" w14:paraId="6255563A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EDE5E10" w14:textId="3C78642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WSPT</w:t>
            </w:r>
          </w:p>
        </w:tc>
        <w:tc>
          <w:tcPr>
            <w:tcW w:w="0" w:type="auto"/>
            <w:vAlign w:val="bottom"/>
          </w:tcPr>
          <w:p w14:paraId="33CB75C3" w14:textId="3E257CD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411</w:t>
            </w:r>
          </w:p>
        </w:tc>
        <w:tc>
          <w:tcPr>
            <w:tcW w:w="0" w:type="auto"/>
            <w:vAlign w:val="bottom"/>
          </w:tcPr>
          <w:p w14:paraId="1F718DB0" w14:textId="6306616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174</w:t>
            </w:r>
          </w:p>
        </w:tc>
      </w:tr>
      <w:tr w:rsidR="004F67F1" w:rsidRPr="004F67F1" w14:paraId="50448C93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ED9DF3C" w14:textId="0FC35B4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YLE</w:t>
            </w:r>
          </w:p>
        </w:tc>
        <w:tc>
          <w:tcPr>
            <w:tcW w:w="0" w:type="auto"/>
            <w:vAlign w:val="bottom"/>
          </w:tcPr>
          <w:p w14:paraId="0755FDC8" w14:textId="439B95D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729</w:t>
            </w:r>
          </w:p>
        </w:tc>
        <w:tc>
          <w:tcPr>
            <w:tcW w:w="0" w:type="auto"/>
            <w:vAlign w:val="bottom"/>
          </w:tcPr>
          <w:p w14:paraId="08F5943D" w14:textId="7B42AA1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307</w:t>
            </w:r>
          </w:p>
        </w:tc>
      </w:tr>
      <w:tr w:rsidR="004F67F1" w:rsidRPr="004F67F1" w14:paraId="46995499" w14:textId="77777777" w:rsidTr="0037427A">
        <w:trPr>
          <w:cantSplit/>
          <w:jc w:val="center"/>
        </w:trPr>
        <w:tc>
          <w:tcPr>
            <w:tcW w:w="0" w:type="auto"/>
          </w:tcPr>
          <w:p w14:paraId="793ACE9D" w14:textId="5EB452F6" w:rsidR="00F276A4" w:rsidRPr="004F67F1" w:rsidRDefault="004F67F1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TA</w:t>
            </w:r>
          </w:p>
        </w:tc>
        <w:tc>
          <w:tcPr>
            <w:tcW w:w="0" w:type="auto"/>
            <w:vAlign w:val="bottom"/>
          </w:tcPr>
          <w:p w14:paraId="601548B5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2B932258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1C8CDA9B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0D1C7E1" w14:textId="0A15FA44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K95A</w:t>
            </w:r>
          </w:p>
        </w:tc>
        <w:tc>
          <w:tcPr>
            <w:tcW w:w="0" w:type="auto"/>
            <w:vAlign w:val="bottom"/>
          </w:tcPr>
          <w:p w14:paraId="3AEDF2D5" w14:textId="47CC44C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118</w:t>
            </w:r>
          </w:p>
        </w:tc>
        <w:tc>
          <w:tcPr>
            <w:tcW w:w="0" w:type="auto"/>
            <w:vAlign w:val="bottom"/>
          </w:tcPr>
          <w:p w14:paraId="5589A507" w14:textId="54B0C0D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50</w:t>
            </w:r>
          </w:p>
        </w:tc>
      </w:tr>
      <w:tr w:rsidR="004F67F1" w:rsidRPr="004F67F1" w14:paraId="043CC094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62AB36B6" w14:textId="02CAD77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K60A</w:t>
            </w:r>
          </w:p>
        </w:tc>
        <w:tc>
          <w:tcPr>
            <w:tcW w:w="0" w:type="auto"/>
            <w:vAlign w:val="bottom"/>
          </w:tcPr>
          <w:p w14:paraId="5D5ECC1E" w14:textId="1D94C23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118</w:t>
            </w:r>
          </w:p>
        </w:tc>
        <w:tc>
          <w:tcPr>
            <w:tcW w:w="0" w:type="auto"/>
            <w:vAlign w:val="bottom"/>
          </w:tcPr>
          <w:p w14:paraId="18C9793C" w14:textId="52F110A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4F67F1" w:rsidRPr="004F67F1" w14:paraId="79376124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8B4A576" w14:textId="7E2D35A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K61A</w:t>
            </w:r>
          </w:p>
        </w:tc>
        <w:tc>
          <w:tcPr>
            <w:tcW w:w="0" w:type="auto"/>
            <w:vAlign w:val="bottom"/>
          </w:tcPr>
          <w:p w14:paraId="653C5F8E" w14:textId="600679C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140</w:t>
            </w:r>
          </w:p>
        </w:tc>
        <w:tc>
          <w:tcPr>
            <w:tcW w:w="0" w:type="auto"/>
            <w:vAlign w:val="bottom"/>
          </w:tcPr>
          <w:p w14:paraId="582AB38F" w14:textId="4049A00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51</w:t>
            </w:r>
          </w:p>
        </w:tc>
      </w:tr>
      <w:tr w:rsidR="004F67F1" w:rsidRPr="004F67F1" w14:paraId="1448B909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57E8BE2" w14:textId="7984984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K62A</w:t>
            </w:r>
          </w:p>
        </w:tc>
        <w:tc>
          <w:tcPr>
            <w:tcW w:w="0" w:type="auto"/>
            <w:vAlign w:val="bottom"/>
          </w:tcPr>
          <w:p w14:paraId="52C9343E" w14:textId="53BDE0A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143</w:t>
            </w:r>
          </w:p>
        </w:tc>
        <w:tc>
          <w:tcPr>
            <w:tcW w:w="0" w:type="auto"/>
            <w:vAlign w:val="bottom"/>
          </w:tcPr>
          <w:p w14:paraId="0BE611E2" w14:textId="3D9AE34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50</w:t>
            </w:r>
          </w:p>
        </w:tc>
      </w:tr>
      <w:tr w:rsidR="004F67F1" w:rsidRPr="004F67F1" w14:paraId="4E8B505F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D644C19" w14:textId="2C961D3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K63A</w:t>
            </w:r>
          </w:p>
        </w:tc>
        <w:tc>
          <w:tcPr>
            <w:tcW w:w="0" w:type="auto"/>
            <w:vAlign w:val="bottom"/>
          </w:tcPr>
          <w:p w14:paraId="2BC82F4E" w14:textId="0FC3885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129</w:t>
            </w:r>
          </w:p>
        </w:tc>
        <w:tc>
          <w:tcPr>
            <w:tcW w:w="0" w:type="auto"/>
            <w:vAlign w:val="bottom"/>
          </w:tcPr>
          <w:p w14:paraId="39CB7D1B" w14:textId="119A84D4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44</w:t>
            </w:r>
          </w:p>
        </w:tc>
      </w:tr>
      <w:tr w:rsidR="004F67F1" w:rsidRPr="004F67F1" w14:paraId="35B6C4BF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6F5BC02F" w14:textId="7D6B0C64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L60A</w:t>
            </w:r>
          </w:p>
        </w:tc>
        <w:tc>
          <w:tcPr>
            <w:tcW w:w="0" w:type="auto"/>
            <w:vAlign w:val="bottom"/>
          </w:tcPr>
          <w:p w14:paraId="2DE8AFC7" w14:textId="501903F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118</w:t>
            </w:r>
          </w:p>
        </w:tc>
        <w:tc>
          <w:tcPr>
            <w:tcW w:w="0" w:type="auto"/>
            <w:vAlign w:val="bottom"/>
          </w:tcPr>
          <w:p w14:paraId="52AC43ED" w14:textId="75C5F07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39</w:t>
            </w:r>
          </w:p>
        </w:tc>
      </w:tr>
      <w:tr w:rsidR="004F67F1" w:rsidRPr="004F67F1" w14:paraId="2B55FD46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773827A" w14:textId="1017F11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L61A</w:t>
            </w:r>
          </w:p>
        </w:tc>
        <w:tc>
          <w:tcPr>
            <w:tcW w:w="0" w:type="auto"/>
            <w:vAlign w:val="bottom"/>
          </w:tcPr>
          <w:p w14:paraId="65614408" w14:textId="75A7133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115</w:t>
            </w:r>
          </w:p>
        </w:tc>
        <w:tc>
          <w:tcPr>
            <w:tcW w:w="0" w:type="auto"/>
            <w:vAlign w:val="bottom"/>
          </w:tcPr>
          <w:p w14:paraId="5F7BCC35" w14:textId="43ED084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44</w:t>
            </w:r>
          </w:p>
        </w:tc>
      </w:tr>
      <w:tr w:rsidR="004F67F1" w:rsidRPr="004F67F1" w14:paraId="14D1EE8D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225E287" w14:textId="0BE436D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L61B</w:t>
            </w:r>
          </w:p>
        </w:tc>
        <w:tc>
          <w:tcPr>
            <w:tcW w:w="0" w:type="auto"/>
            <w:vAlign w:val="bottom"/>
          </w:tcPr>
          <w:p w14:paraId="3270474F" w14:textId="17B473A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345</w:t>
            </w:r>
          </w:p>
        </w:tc>
        <w:tc>
          <w:tcPr>
            <w:tcW w:w="0" w:type="auto"/>
            <w:vAlign w:val="bottom"/>
          </w:tcPr>
          <w:p w14:paraId="186C7BB1" w14:textId="1AABE0B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127</w:t>
            </w:r>
          </w:p>
        </w:tc>
      </w:tr>
      <w:tr w:rsidR="004F67F1" w:rsidRPr="004F67F1" w14:paraId="7C963002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FA6B908" w14:textId="299DA81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L62A</w:t>
            </w:r>
          </w:p>
        </w:tc>
        <w:tc>
          <w:tcPr>
            <w:tcW w:w="0" w:type="auto"/>
            <w:vAlign w:val="bottom"/>
          </w:tcPr>
          <w:p w14:paraId="4A153F92" w14:textId="1BAEB1D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117</w:t>
            </w:r>
          </w:p>
        </w:tc>
        <w:tc>
          <w:tcPr>
            <w:tcW w:w="0" w:type="auto"/>
            <w:vAlign w:val="bottom"/>
          </w:tcPr>
          <w:p w14:paraId="2C34B1CF" w14:textId="4F44CB6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42</w:t>
            </w:r>
          </w:p>
        </w:tc>
      </w:tr>
      <w:tr w:rsidR="004F67F1" w:rsidRPr="004F67F1" w14:paraId="09721A07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5FE3C81" w14:textId="3E1A046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L63A</w:t>
            </w:r>
          </w:p>
        </w:tc>
        <w:tc>
          <w:tcPr>
            <w:tcW w:w="0" w:type="auto"/>
            <w:vAlign w:val="bottom"/>
          </w:tcPr>
          <w:p w14:paraId="356414C7" w14:textId="76A30E3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134</w:t>
            </w:r>
          </w:p>
        </w:tc>
        <w:tc>
          <w:tcPr>
            <w:tcW w:w="0" w:type="auto"/>
            <w:vAlign w:val="bottom"/>
          </w:tcPr>
          <w:p w14:paraId="5B7DF021" w14:textId="2D98249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50</w:t>
            </w:r>
          </w:p>
        </w:tc>
      </w:tr>
      <w:tr w:rsidR="004F67F1" w:rsidRPr="004F67F1" w14:paraId="1E26C548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7E51B91" w14:textId="1FD2C24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L64A</w:t>
            </w:r>
          </w:p>
        </w:tc>
        <w:tc>
          <w:tcPr>
            <w:tcW w:w="0" w:type="auto"/>
            <w:vAlign w:val="bottom"/>
          </w:tcPr>
          <w:p w14:paraId="3B5F5E32" w14:textId="3262DFE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142</w:t>
            </w:r>
          </w:p>
        </w:tc>
        <w:tc>
          <w:tcPr>
            <w:tcW w:w="0" w:type="auto"/>
            <w:vAlign w:val="bottom"/>
          </w:tcPr>
          <w:p w14:paraId="54AD79CE" w14:textId="443832A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43</w:t>
            </w:r>
          </w:p>
        </w:tc>
      </w:tr>
      <w:tr w:rsidR="004F67F1" w:rsidRPr="004F67F1" w14:paraId="5BF458F2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D201DD8" w14:textId="1F6BCC9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L65A</w:t>
            </w:r>
          </w:p>
        </w:tc>
        <w:tc>
          <w:tcPr>
            <w:tcW w:w="0" w:type="auto"/>
            <w:vAlign w:val="bottom"/>
          </w:tcPr>
          <w:p w14:paraId="1425BE8A" w14:textId="57A077D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137</w:t>
            </w:r>
          </w:p>
        </w:tc>
        <w:tc>
          <w:tcPr>
            <w:tcW w:w="0" w:type="auto"/>
            <w:vAlign w:val="bottom"/>
          </w:tcPr>
          <w:p w14:paraId="070B6A29" w14:textId="18C0B28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43</w:t>
            </w:r>
          </w:p>
        </w:tc>
      </w:tr>
      <w:tr w:rsidR="004F67F1" w:rsidRPr="004F67F1" w14:paraId="0C19B404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CEC6BBC" w14:textId="238D904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M60A</w:t>
            </w:r>
          </w:p>
        </w:tc>
        <w:tc>
          <w:tcPr>
            <w:tcW w:w="0" w:type="auto"/>
            <w:vAlign w:val="bottom"/>
          </w:tcPr>
          <w:p w14:paraId="34EDC897" w14:textId="4EB456D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119</w:t>
            </w:r>
          </w:p>
        </w:tc>
        <w:tc>
          <w:tcPr>
            <w:tcW w:w="0" w:type="auto"/>
            <w:vAlign w:val="bottom"/>
          </w:tcPr>
          <w:p w14:paraId="213512A9" w14:textId="6AB978D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41</w:t>
            </w:r>
          </w:p>
        </w:tc>
      </w:tr>
      <w:tr w:rsidR="004F67F1" w:rsidRPr="004F67F1" w14:paraId="1D1307DB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1556A94" w14:textId="577ED51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M61A</w:t>
            </w:r>
          </w:p>
        </w:tc>
        <w:tc>
          <w:tcPr>
            <w:tcW w:w="0" w:type="auto"/>
            <w:vAlign w:val="bottom"/>
          </w:tcPr>
          <w:p w14:paraId="14E66677" w14:textId="2B6F457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137</w:t>
            </w:r>
          </w:p>
        </w:tc>
        <w:tc>
          <w:tcPr>
            <w:tcW w:w="0" w:type="auto"/>
            <w:vAlign w:val="bottom"/>
          </w:tcPr>
          <w:p w14:paraId="65F5ADA2" w14:textId="734F29E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51</w:t>
            </w:r>
          </w:p>
        </w:tc>
      </w:tr>
      <w:tr w:rsidR="004F67F1" w:rsidRPr="004F67F1" w14:paraId="04925259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EA552F8" w14:textId="3C9732D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lastRenderedPageBreak/>
              <w:t>M62A</w:t>
            </w:r>
          </w:p>
        </w:tc>
        <w:tc>
          <w:tcPr>
            <w:tcW w:w="0" w:type="auto"/>
            <w:vAlign w:val="bottom"/>
          </w:tcPr>
          <w:p w14:paraId="176CB822" w14:textId="64AA8C8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115</w:t>
            </w:r>
          </w:p>
        </w:tc>
        <w:tc>
          <w:tcPr>
            <w:tcW w:w="0" w:type="auto"/>
            <w:vAlign w:val="bottom"/>
          </w:tcPr>
          <w:p w14:paraId="40E0A121" w14:textId="01401BE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43</w:t>
            </w:r>
          </w:p>
        </w:tc>
      </w:tr>
      <w:tr w:rsidR="004F67F1" w:rsidRPr="004F67F1" w14:paraId="4F477213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5184263" w14:textId="1694B7F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M63A</w:t>
            </w:r>
          </w:p>
        </w:tc>
        <w:tc>
          <w:tcPr>
            <w:tcW w:w="0" w:type="auto"/>
            <w:vAlign w:val="bottom"/>
          </w:tcPr>
          <w:p w14:paraId="4EB7B890" w14:textId="22863D5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116</w:t>
            </w:r>
          </w:p>
        </w:tc>
        <w:tc>
          <w:tcPr>
            <w:tcW w:w="0" w:type="auto"/>
            <w:vAlign w:val="bottom"/>
          </w:tcPr>
          <w:p w14:paraId="79305C07" w14:textId="20E5818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49</w:t>
            </w:r>
          </w:p>
        </w:tc>
      </w:tr>
      <w:tr w:rsidR="004F67F1" w:rsidRPr="004F67F1" w14:paraId="43FB98AB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52BE631" w14:textId="0411D9B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M64A</w:t>
            </w:r>
          </w:p>
        </w:tc>
        <w:tc>
          <w:tcPr>
            <w:tcW w:w="0" w:type="auto"/>
            <w:vAlign w:val="bottom"/>
          </w:tcPr>
          <w:p w14:paraId="702AB765" w14:textId="1EA7979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132</w:t>
            </w:r>
          </w:p>
        </w:tc>
        <w:tc>
          <w:tcPr>
            <w:tcW w:w="0" w:type="auto"/>
            <w:vAlign w:val="bottom"/>
          </w:tcPr>
          <w:p w14:paraId="31CA967A" w14:textId="0AA05FC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46</w:t>
            </w:r>
          </w:p>
        </w:tc>
      </w:tr>
      <w:tr w:rsidR="004F67F1" w:rsidRPr="004F67F1" w14:paraId="1F64526E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3D93452" w14:textId="415B4E1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M65A</w:t>
            </w:r>
          </w:p>
        </w:tc>
        <w:tc>
          <w:tcPr>
            <w:tcW w:w="0" w:type="auto"/>
            <w:vAlign w:val="bottom"/>
          </w:tcPr>
          <w:p w14:paraId="0EB8ECCF" w14:textId="0EDE1F7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459</w:t>
            </w:r>
          </w:p>
        </w:tc>
        <w:tc>
          <w:tcPr>
            <w:tcW w:w="0" w:type="auto"/>
            <w:vAlign w:val="bottom"/>
          </w:tcPr>
          <w:p w14:paraId="67616B75" w14:textId="02C13FC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187</w:t>
            </w:r>
          </w:p>
        </w:tc>
      </w:tr>
      <w:tr w:rsidR="004F67F1" w:rsidRPr="004F67F1" w14:paraId="558EC6AC" w14:textId="77777777" w:rsidTr="0037427A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14:paraId="4A0CAA24" w14:textId="763584F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M66A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2E80D0E" w14:textId="1FA87DD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B49B417" w14:textId="2207E32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45</w:t>
            </w:r>
          </w:p>
        </w:tc>
      </w:tr>
      <w:tr w:rsidR="004F67F1" w:rsidRPr="004F67F1" w14:paraId="37072608" w14:textId="77777777" w:rsidTr="0037427A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E4D0A99" w14:textId="434A133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Style w:val="SubtleEmphasis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N61A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C9C4E72" w14:textId="4BFA8A6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7A5476" w14:textId="4322A3B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42</w:t>
            </w:r>
          </w:p>
        </w:tc>
      </w:tr>
      <w:tr w:rsidR="004F67F1" w:rsidRPr="004F67F1" w14:paraId="47D68ED8" w14:textId="77777777" w:rsidTr="0037427A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14:paraId="31E2D251" w14:textId="24444DF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N62A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5AB4D08" w14:textId="424095C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106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7B7236A" w14:textId="051E845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47</w:t>
            </w:r>
          </w:p>
        </w:tc>
      </w:tr>
      <w:tr w:rsidR="004F67F1" w:rsidRPr="004F67F1" w14:paraId="781B086A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2F693AC" w14:textId="60D1CEB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N63A</w:t>
            </w:r>
          </w:p>
        </w:tc>
        <w:tc>
          <w:tcPr>
            <w:tcW w:w="0" w:type="auto"/>
            <w:vAlign w:val="bottom"/>
          </w:tcPr>
          <w:p w14:paraId="388C0454" w14:textId="484D266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116</w:t>
            </w:r>
          </w:p>
        </w:tc>
        <w:tc>
          <w:tcPr>
            <w:tcW w:w="0" w:type="auto"/>
            <w:vAlign w:val="bottom"/>
          </w:tcPr>
          <w:p w14:paraId="6E8ED1FF" w14:textId="45D1612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44</w:t>
            </w:r>
          </w:p>
        </w:tc>
      </w:tr>
      <w:tr w:rsidR="004F67F1" w:rsidRPr="004F67F1" w14:paraId="4D6F7995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7A986DC" w14:textId="24CECB8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O61A</w:t>
            </w:r>
          </w:p>
        </w:tc>
        <w:tc>
          <w:tcPr>
            <w:tcW w:w="0" w:type="auto"/>
            <w:vAlign w:val="bottom"/>
          </w:tcPr>
          <w:p w14:paraId="3DA799FC" w14:textId="68EEBDA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131</w:t>
            </w:r>
          </w:p>
        </w:tc>
        <w:tc>
          <w:tcPr>
            <w:tcW w:w="0" w:type="auto"/>
            <w:vAlign w:val="bottom"/>
          </w:tcPr>
          <w:p w14:paraId="61CB4052" w14:textId="02B2276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56</w:t>
            </w:r>
          </w:p>
        </w:tc>
      </w:tr>
      <w:tr w:rsidR="004F67F1" w:rsidRPr="004F67F1" w14:paraId="028C62CB" w14:textId="77777777" w:rsidTr="0037427A">
        <w:trPr>
          <w:cantSplit/>
          <w:jc w:val="center"/>
        </w:trPr>
        <w:tc>
          <w:tcPr>
            <w:tcW w:w="0" w:type="auto"/>
          </w:tcPr>
          <w:p w14:paraId="034F4821" w14:textId="42A3777F" w:rsidR="00F276A4" w:rsidRPr="004F67F1" w:rsidRDefault="004F67F1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US</w:t>
            </w:r>
          </w:p>
        </w:tc>
        <w:tc>
          <w:tcPr>
            <w:tcW w:w="0" w:type="auto"/>
            <w:vAlign w:val="bottom"/>
          </w:tcPr>
          <w:p w14:paraId="138EC599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673F4D7B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21744772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501E00A4" w14:textId="705FE3E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LSCT</w:t>
            </w:r>
          </w:p>
        </w:tc>
        <w:tc>
          <w:tcPr>
            <w:tcW w:w="0" w:type="auto"/>
            <w:vAlign w:val="bottom"/>
          </w:tcPr>
          <w:p w14:paraId="2A0B803A" w14:textId="27A0A07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251</w:t>
            </w:r>
          </w:p>
        </w:tc>
        <w:tc>
          <w:tcPr>
            <w:tcW w:w="0" w:type="auto"/>
            <w:vAlign w:val="bottom"/>
          </w:tcPr>
          <w:p w14:paraId="1642F316" w14:textId="04BCAAA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99</w:t>
            </w:r>
          </w:p>
        </w:tc>
      </w:tr>
      <w:tr w:rsidR="004F67F1" w:rsidRPr="004F67F1" w14:paraId="1FE780E7" w14:textId="77777777" w:rsidTr="0037427A">
        <w:trPr>
          <w:cantSplit/>
          <w:jc w:val="center"/>
        </w:trPr>
        <w:tc>
          <w:tcPr>
            <w:tcW w:w="0" w:type="auto"/>
          </w:tcPr>
          <w:p w14:paraId="77E8643F" w14:textId="5228844D" w:rsidR="00F276A4" w:rsidRPr="004F67F1" w:rsidRDefault="004F67F1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XA</w:t>
            </w:r>
          </w:p>
        </w:tc>
        <w:tc>
          <w:tcPr>
            <w:tcW w:w="0" w:type="auto"/>
            <w:vAlign w:val="bottom"/>
          </w:tcPr>
          <w:p w14:paraId="295AB73B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18340D1B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5EB0D8A2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48597C1" w14:textId="15A0232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Style w:val="SubtleEmphasis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MM01</w:t>
            </w:r>
          </w:p>
        </w:tc>
        <w:tc>
          <w:tcPr>
            <w:tcW w:w="0" w:type="auto"/>
            <w:vAlign w:val="bottom"/>
          </w:tcPr>
          <w:p w14:paraId="541B95DD" w14:textId="7DCA12F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68</w:t>
            </w:r>
          </w:p>
        </w:tc>
        <w:tc>
          <w:tcPr>
            <w:tcW w:w="0" w:type="auto"/>
            <w:vAlign w:val="bottom"/>
          </w:tcPr>
          <w:p w14:paraId="41511574" w14:textId="44F24CA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52</w:t>
            </w:r>
          </w:p>
        </w:tc>
      </w:tr>
      <w:tr w:rsidR="004F67F1" w:rsidRPr="004F67F1" w14:paraId="68F355E0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6FCFB4CD" w14:textId="7F0E940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MM02</w:t>
            </w:r>
          </w:p>
        </w:tc>
        <w:tc>
          <w:tcPr>
            <w:tcW w:w="0" w:type="auto"/>
            <w:vAlign w:val="bottom"/>
          </w:tcPr>
          <w:p w14:paraId="0E5803CD" w14:textId="30DDFA2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98</w:t>
            </w:r>
          </w:p>
        </w:tc>
        <w:tc>
          <w:tcPr>
            <w:tcW w:w="0" w:type="auto"/>
            <w:vAlign w:val="bottom"/>
          </w:tcPr>
          <w:p w14:paraId="61969587" w14:textId="510EC6C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73</w:t>
            </w:r>
          </w:p>
        </w:tc>
      </w:tr>
      <w:tr w:rsidR="004F67F1" w:rsidRPr="004F67F1" w14:paraId="6A117BA1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8852D04" w14:textId="056EF82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MM03</w:t>
            </w:r>
          </w:p>
        </w:tc>
        <w:tc>
          <w:tcPr>
            <w:tcW w:w="0" w:type="auto"/>
            <w:vAlign w:val="bottom"/>
          </w:tcPr>
          <w:p w14:paraId="481CA135" w14:textId="041DE1D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0" w:type="auto"/>
            <w:vAlign w:val="bottom"/>
          </w:tcPr>
          <w:p w14:paraId="0D615549" w14:textId="2C96168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76</w:t>
            </w:r>
          </w:p>
        </w:tc>
      </w:tr>
      <w:tr w:rsidR="004F67F1" w:rsidRPr="004F67F1" w14:paraId="3DAED307" w14:textId="77777777" w:rsidTr="0037427A">
        <w:trPr>
          <w:cantSplit/>
          <w:jc w:val="center"/>
        </w:trPr>
        <w:tc>
          <w:tcPr>
            <w:tcW w:w="0" w:type="auto"/>
          </w:tcPr>
          <w:p w14:paraId="571EA458" w14:textId="2423D029" w:rsidR="00F276A4" w:rsidRPr="004F67F1" w:rsidRDefault="004F67F1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XO</w:t>
            </w:r>
          </w:p>
        </w:tc>
        <w:tc>
          <w:tcPr>
            <w:tcW w:w="0" w:type="auto"/>
            <w:vAlign w:val="bottom"/>
          </w:tcPr>
          <w:p w14:paraId="4D93A0CE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338CDAB3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23915C25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7A2ADC6" w14:textId="1875B40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KICK</w:t>
            </w:r>
          </w:p>
        </w:tc>
        <w:tc>
          <w:tcPr>
            <w:tcW w:w="0" w:type="auto"/>
            <w:vAlign w:val="bottom"/>
          </w:tcPr>
          <w:p w14:paraId="76F161D6" w14:textId="43C88DF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0" w:type="auto"/>
            <w:vAlign w:val="bottom"/>
          </w:tcPr>
          <w:p w14:paraId="254357F0" w14:textId="17FE484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4F67F1" w:rsidRPr="004F67F1" w14:paraId="3A264FB0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5564B352" w14:textId="3ADE0F7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SCCC</w:t>
            </w:r>
          </w:p>
        </w:tc>
        <w:tc>
          <w:tcPr>
            <w:tcW w:w="0" w:type="auto"/>
            <w:vAlign w:val="bottom"/>
          </w:tcPr>
          <w:p w14:paraId="13402430" w14:textId="5B6A759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94</w:t>
            </w:r>
          </w:p>
        </w:tc>
        <w:tc>
          <w:tcPr>
            <w:tcW w:w="0" w:type="auto"/>
            <w:vAlign w:val="bottom"/>
          </w:tcPr>
          <w:p w14:paraId="1EB8FF49" w14:textId="1C68134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32</w:t>
            </w:r>
          </w:p>
        </w:tc>
      </w:tr>
      <w:tr w:rsidR="004F67F1" w:rsidRPr="004F67F1" w14:paraId="2E29F640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BDDAE1F" w14:textId="7F28DBC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UCON</w:t>
            </w:r>
          </w:p>
        </w:tc>
        <w:tc>
          <w:tcPr>
            <w:tcW w:w="0" w:type="auto"/>
            <w:vAlign w:val="bottom"/>
          </w:tcPr>
          <w:p w14:paraId="526D8944" w14:textId="461A528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0" w:type="auto"/>
            <w:vAlign w:val="bottom"/>
          </w:tcPr>
          <w:p w14:paraId="4F37E3C6" w14:textId="67B922B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</w:t>
            </w:r>
          </w:p>
        </w:tc>
      </w:tr>
      <w:tr w:rsidR="004F67F1" w:rsidRPr="004F67F1" w14:paraId="57A3DBE8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800E686" w14:textId="4073D3A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UHRT</w:t>
            </w:r>
          </w:p>
        </w:tc>
        <w:tc>
          <w:tcPr>
            <w:tcW w:w="0" w:type="auto"/>
            <w:vAlign w:val="bottom"/>
          </w:tcPr>
          <w:p w14:paraId="45987A0C" w14:textId="1012E60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0" w:type="auto"/>
            <w:vAlign w:val="bottom"/>
          </w:tcPr>
          <w:p w14:paraId="058EF043" w14:textId="6830D08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4F67F1" w:rsidRPr="004F67F1" w14:paraId="1ABA3193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05A24DC" w14:textId="06E4AE6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VASR</w:t>
            </w:r>
          </w:p>
        </w:tc>
        <w:tc>
          <w:tcPr>
            <w:tcW w:w="0" w:type="auto"/>
            <w:vAlign w:val="bottom"/>
          </w:tcPr>
          <w:p w14:paraId="1D44ACBE" w14:textId="387894F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94</w:t>
            </w:r>
          </w:p>
        </w:tc>
        <w:tc>
          <w:tcPr>
            <w:tcW w:w="0" w:type="auto"/>
            <w:vAlign w:val="bottom"/>
          </w:tcPr>
          <w:p w14:paraId="6EA3BDED" w14:textId="132947C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35</w:t>
            </w:r>
          </w:p>
        </w:tc>
      </w:tr>
      <w:tr w:rsidR="004F67F1" w:rsidRPr="004F67F1" w14:paraId="6A338A8B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7A42AE4" w14:textId="422E3A4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WICK</w:t>
            </w:r>
          </w:p>
        </w:tc>
        <w:tc>
          <w:tcPr>
            <w:tcW w:w="0" w:type="auto"/>
            <w:vAlign w:val="bottom"/>
          </w:tcPr>
          <w:p w14:paraId="600E2DB7" w14:textId="0EDAB3C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103</w:t>
            </w:r>
          </w:p>
        </w:tc>
        <w:tc>
          <w:tcPr>
            <w:tcW w:w="0" w:type="auto"/>
            <w:vAlign w:val="bottom"/>
          </w:tcPr>
          <w:p w14:paraId="1AFCAADC" w14:textId="52E1A07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38</w:t>
            </w:r>
          </w:p>
        </w:tc>
      </w:tr>
      <w:tr w:rsidR="004F67F1" w:rsidRPr="004F67F1" w14:paraId="044FD102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806CF0A" w14:textId="694E5DF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WIND</w:t>
            </w:r>
          </w:p>
        </w:tc>
        <w:tc>
          <w:tcPr>
            <w:tcW w:w="0" w:type="auto"/>
            <w:vAlign w:val="bottom"/>
          </w:tcPr>
          <w:p w14:paraId="7841934A" w14:textId="1F8A575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94</w:t>
            </w:r>
          </w:p>
        </w:tc>
        <w:tc>
          <w:tcPr>
            <w:tcW w:w="0" w:type="auto"/>
            <w:vAlign w:val="bottom"/>
          </w:tcPr>
          <w:p w14:paraId="06BC63DD" w14:textId="20C52AB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38</w:t>
            </w:r>
          </w:p>
        </w:tc>
      </w:tr>
      <w:tr w:rsidR="004F67F1" w:rsidRPr="004F67F1" w14:paraId="5B418795" w14:textId="77777777" w:rsidTr="0037427A">
        <w:trPr>
          <w:cantSplit/>
          <w:jc w:val="center"/>
        </w:trPr>
        <w:tc>
          <w:tcPr>
            <w:tcW w:w="0" w:type="auto"/>
          </w:tcPr>
          <w:p w14:paraId="76E290C0" w14:textId="5045B1EC" w:rsidR="00F276A4" w:rsidRPr="004F67F1" w:rsidRDefault="004F67F1" w:rsidP="0037427A">
            <w:pPr>
              <w:contextualSpacing/>
              <w:rPr>
                <w:rStyle w:val="SubtleEmphasis"/>
                <w:i w:val="0"/>
                <w:iCs w:val="0"/>
                <w:color w:val="auto"/>
                <w:u w:val="single"/>
              </w:rPr>
            </w:pPr>
            <w:r w:rsidRPr="004F67F1">
              <w:rPr>
                <w:rStyle w:val="SubtleEmphasis"/>
                <w:i w:val="0"/>
                <w:iCs w:val="0"/>
                <w:color w:val="auto"/>
                <w:u w:val="single"/>
              </w:rPr>
              <w:t>XP</w:t>
            </w:r>
          </w:p>
        </w:tc>
        <w:tc>
          <w:tcPr>
            <w:tcW w:w="0" w:type="auto"/>
            <w:vAlign w:val="bottom"/>
          </w:tcPr>
          <w:p w14:paraId="6CD81474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14:paraId="389585FA" w14:textId="77777777" w:rsidR="00F276A4" w:rsidRPr="004F67F1" w:rsidRDefault="00F276A4" w:rsidP="0037427A">
            <w:pPr>
              <w:contextualSpacing/>
              <w:jc w:val="center"/>
              <w:rPr>
                <w:color w:val="auto"/>
              </w:rPr>
            </w:pPr>
          </w:p>
        </w:tc>
      </w:tr>
      <w:tr w:rsidR="004F67F1" w:rsidRPr="004F67F1" w14:paraId="56524CF9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622C53F" w14:textId="772EABB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CS01</w:t>
            </w:r>
          </w:p>
        </w:tc>
        <w:tc>
          <w:tcPr>
            <w:tcW w:w="0" w:type="auto"/>
            <w:vAlign w:val="bottom"/>
          </w:tcPr>
          <w:p w14:paraId="7EF5A446" w14:textId="7B7A8D5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88</w:t>
            </w:r>
          </w:p>
        </w:tc>
        <w:tc>
          <w:tcPr>
            <w:tcW w:w="0" w:type="auto"/>
            <w:vAlign w:val="bottom"/>
          </w:tcPr>
          <w:p w14:paraId="30AC1FF2" w14:textId="2AD0BBE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47</w:t>
            </w:r>
          </w:p>
        </w:tc>
      </w:tr>
      <w:tr w:rsidR="004F67F1" w:rsidRPr="004F67F1" w14:paraId="78554EF4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61664461" w14:textId="7CC8A9F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CS02</w:t>
            </w:r>
          </w:p>
        </w:tc>
        <w:tc>
          <w:tcPr>
            <w:tcW w:w="0" w:type="auto"/>
            <w:vAlign w:val="bottom"/>
          </w:tcPr>
          <w:p w14:paraId="2B5A2278" w14:textId="17425B92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75</w:t>
            </w:r>
          </w:p>
        </w:tc>
        <w:tc>
          <w:tcPr>
            <w:tcW w:w="0" w:type="auto"/>
            <w:vAlign w:val="bottom"/>
          </w:tcPr>
          <w:p w14:paraId="3BE91848" w14:textId="38E0727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24</w:t>
            </w:r>
          </w:p>
        </w:tc>
      </w:tr>
      <w:tr w:rsidR="004F67F1" w:rsidRPr="004F67F1" w14:paraId="307E00D0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30862A2" w14:textId="7651551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CS03</w:t>
            </w:r>
          </w:p>
        </w:tc>
        <w:tc>
          <w:tcPr>
            <w:tcW w:w="0" w:type="auto"/>
            <w:vAlign w:val="bottom"/>
          </w:tcPr>
          <w:p w14:paraId="23BCD0A6" w14:textId="3D30394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209</w:t>
            </w:r>
          </w:p>
        </w:tc>
        <w:tc>
          <w:tcPr>
            <w:tcW w:w="0" w:type="auto"/>
            <w:vAlign w:val="bottom"/>
          </w:tcPr>
          <w:p w14:paraId="1D9D2415" w14:textId="487F043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92</w:t>
            </w:r>
          </w:p>
        </w:tc>
      </w:tr>
      <w:tr w:rsidR="004F67F1" w:rsidRPr="004F67F1" w14:paraId="681EBF3B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0790766" w14:textId="4FD23564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CS04</w:t>
            </w:r>
          </w:p>
        </w:tc>
        <w:tc>
          <w:tcPr>
            <w:tcW w:w="0" w:type="auto"/>
            <w:vAlign w:val="bottom"/>
          </w:tcPr>
          <w:p w14:paraId="5E1D8881" w14:textId="2D7D8F9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73</w:t>
            </w:r>
          </w:p>
        </w:tc>
        <w:tc>
          <w:tcPr>
            <w:tcW w:w="0" w:type="auto"/>
            <w:vAlign w:val="bottom"/>
          </w:tcPr>
          <w:p w14:paraId="2E0A9C66" w14:textId="6D2B4B6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31</w:t>
            </w:r>
          </w:p>
        </w:tc>
      </w:tr>
      <w:tr w:rsidR="004F67F1" w:rsidRPr="004F67F1" w14:paraId="6B327B21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0AFB0B91" w14:textId="00A1A17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CS05</w:t>
            </w:r>
          </w:p>
        </w:tc>
        <w:tc>
          <w:tcPr>
            <w:tcW w:w="0" w:type="auto"/>
            <w:vAlign w:val="bottom"/>
          </w:tcPr>
          <w:p w14:paraId="5BF78354" w14:textId="5AD2A35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199</w:t>
            </w:r>
          </w:p>
        </w:tc>
        <w:tc>
          <w:tcPr>
            <w:tcW w:w="0" w:type="auto"/>
            <w:vAlign w:val="bottom"/>
          </w:tcPr>
          <w:p w14:paraId="41761C8F" w14:textId="5F1965A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81</w:t>
            </w:r>
          </w:p>
        </w:tc>
      </w:tr>
      <w:tr w:rsidR="004F67F1" w:rsidRPr="004F67F1" w14:paraId="33B2FB16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5C8B1BD8" w14:textId="63E524A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CS06</w:t>
            </w:r>
          </w:p>
        </w:tc>
        <w:tc>
          <w:tcPr>
            <w:tcW w:w="0" w:type="auto"/>
            <w:vAlign w:val="bottom"/>
          </w:tcPr>
          <w:p w14:paraId="5FB81D1C" w14:textId="4450619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140</w:t>
            </w:r>
          </w:p>
        </w:tc>
        <w:tc>
          <w:tcPr>
            <w:tcW w:w="0" w:type="auto"/>
            <w:vAlign w:val="bottom"/>
          </w:tcPr>
          <w:p w14:paraId="3541ADBD" w14:textId="7FE8C3A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61</w:t>
            </w:r>
          </w:p>
        </w:tc>
      </w:tr>
      <w:tr w:rsidR="004F67F1" w:rsidRPr="004F67F1" w14:paraId="44BF59FC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7C288C70" w14:textId="1606102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CS07</w:t>
            </w:r>
          </w:p>
        </w:tc>
        <w:tc>
          <w:tcPr>
            <w:tcW w:w="0" w:type="auto"/>
            <w:vAlign w:val="bottom"/>
          </w:tcPr>
          <w:p w14:paraId="3AA09C6C" w14:textId="13534B30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145</w:t>
            </w:r>
          </w:p>
        </w:tc>
        <w:tc>
          <w:tcPr>
            <w:tcW w:w="0" w:type="auto"/>
            <w:vAlign w:val="bottom"/>
          </w:tcPr>
          <w:p w14:paraId="3E9DBF44" w14:textId="0B2B8FF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59</w:t>
            </w:r>
          </w:p>
        </w:tc>
      </w:tr>
      <w:tr w:rsidR="004F67F1" w:rsidRPr="004F67F1" w14:paraId="45EAC3EE" w14:textId="77777777" w:rsidTr="0037427A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bottom"/>
          </w:tcPr>
          <w:p w14:paraId="063E3C1C" w14:textId="7AFEE9C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Style w:val="SubtleEmphasis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C94C283" w14:textId="03F2A61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145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1F6D8E0" w14:textId="0F78C59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65</w:t>
            </w:r>
          </w:p>
        </w:tc>
      </w:tr>
      <w:tr w:rsidR="004F67F1" w:rsidRPr="004F67F1" w14:paraId="463B4DE8" w14:textId="77777777" w:rsidTr="0037427A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BEEBDBD" w14:textId="181452F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F1B390" w14:textId="7ADA6B7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3823BC1" w14:textId="76E004CF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34</w:t>
            </w:r>
          </w:p>
        </w:tc>
      </w:tr>
      <w:tr w:rsidR="004F67F1" w:rsidRPr="004F67F1" w14:paraId="586478C5" w14:textId="77777777" w:rsidTr="0037427A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14:paraId="60535416" w14:textId="1B3EB99B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CS10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7CDB465" w14:textId="73409619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98E6FD1" w14:textId="3841CFA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16</w:t>
            </w:r>
          </w:p>
        </w:tc>
      </w:tr>
      <w:tr w:rsidR="004F67F1" w:rsidRPr="004F67F1" w14:paraId="01500DDE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4CC057F1" w14:textId="09C3C1F5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CS11</w:t>
            </w:r>
          </w:p>
        </w:tc>
        <w:tc>
          <w:tcPr>
            <w:tcW w:w="0" w:type="auto"/>
            <w:vAlign w:val="bottom"/>
          </w:tcPr>
          <w:p w14:paraId="09FA9D09" w14:textId="00126CB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0" w:type="auto"/>
            <w:vAlign w:val="bottom"/>
          </w:tcPr>
          <w:p w14:paraId="6E6705A2" w14:textId="3D66E0BC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4F67F1" w:rsidRPr="004F67F1" w14:paraId="4BCD8D3D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34598139" w14:textId="01DBA16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CS12</w:t>
            </w:r>
          </w:p>
        </w:tc>
        <w:tc>
          <w:tcPr>
            <w:tcW w:w="0" w:type="auto"/>
            <w:vAlign w:val="bottom"/>
          </w:tcPr>
          <w:p w14:paraId="68BF2EBD" w14:textId="05FC5184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109</w:t>
            </w:r>
          </w:p>
        </w:tc>
        <w:tc>
          <w:tcPr>
            <w:tcW w:w="0" w:type="auto"/>
            <w:vAlign w:val="bottom"/>
          </w:tcPr>
          <w:p w14:paraId="0970E9FF" w14:textId="58D80053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49</w:t>
            </w:r>
          </w:p>
        </w:tc>
      </w:tr>
      <w:tr w:rsidR="004F67F1" w:rsidRPr="004F67F1" w14:paraId="6E14CCB7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107C3632" w14:textId="5A21189E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Style w:val="SubtleEmphasis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CS11</w:t>
            </w:r>
          </w:p>
        </w:tc>
        <w:tc>
          <w:tcPr>
            <w:tcW w:w="0" w:type="auto"/>
            <w:vAlign w:val="bottom"/>
          </w:tcPr>
          <w:p w14:paraId="0837CE38" w14:textId="30B8C548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126</w:t>
            </w:r>
          </w:p>
        </w:tc>
        <w:tc>
          <w:tcPr>
            <w:tcW w:w="0" w:type="auto"/>
            <w:vAlign w:val="bottom"/>
          </w:tcPr>
          <w:p w14:paraId="5FEEFAB5" w14:textId="7142DF3D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59</w:t>
            </w:r>
          </w:p>
        </w:tc>
      </w:tr>
      <w:tr w:rsidR="004F67F1" w:rsidRPr="004F67F1" w14:paraId="15743C90" w14:textId="77777777" w:rsidTr="0037427A">
        <w:trPr>
          <w:cantSplit/>
          <w:jc w:val="center"/>
        </w:trPr>
        <w:tc>
          <w:tcPr>
            <w:tcW w:w="0" w:type="auto"/>
            <w:vAlign w:val="bottom"/>
          </w:tcPr>
          <w:p w14:paraId="2B24BFD4" w14:textId="7F0A4DF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CS12</w:t>
            </w:r>
          </w:p>
        </w:tc>
        <w:tc>
          <w:tcPr>
            <w:tcW w:w="0" w:type="auto"/>
            <w:vAlign w:val="bottom"/>
          </w:tcPr>
          <w:p w14:paraId="3BDFE3E2" w14:textId="1A6ACD37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218</w:t>
            </w:r>
          </w:p>
        </w:tc>
        <w:tc>
          <w:tcPr>
            <w:tcW w:w="0" w:type="auto"/>
            <w:vAlign w:val="bottom"/>
          </w:tcPr>
          <w:p w14:paraId="173633F7" w14:textId="68B32BC1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85</w:t>
            </w:r>
          </w:p>
        </w:tc>
      </w:tr>
      <w:tr w:rsidR="004F67F1" w:rsidRPr="004F67F1" w14:paraId="266B66DA" w14:textId="77777777" w:rsidTr="0037427A">
        <w:trPr>
          <w:cantSplit/>
          <w:jc w:val="center"/>
        </w:trPr>
        <w:tc>
          <w:tcPr>
            <w:tcW w:w="0" w:type="auto"/>
            <w:tcBorders>
              <w:bottom w:val="single" w:sz="8" w:space="0" w:color="000000" w:themeColor="text1"/>
            </w:tcBorders>
            <w:vAlign w:val="bottom"/>
          </w:tcPr>
          <w:p w14:paraId="308FE900" w14:textId="358970E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CS15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bottom"/>
          </w:tcPr>
          <w:p w14:paraId="1BEA77E0" w14:textId="1BF54B2A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rFonts w:ascii="Calibri" w:hAnsi="Calibri" w:cs="Calibri"/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96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bottom"/>
          </w:tcPr>
          <w:p w14:paraId="0D057BCF" w14:textId="400CF386" w:rsidR="00F276A4" w:rsidRPr="004F67F1" w:rsidRDefault="00F276A4" w:rsidP="0037427A">
            <w:pPr>
              <w:pStyle w:val="DecimalAligned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F67F1">
              <w:rPr>
                <w:rFonts w:ascii="Calibri" w:hAnsi="Calibri" w:cs="Calibri"/>
                <w:color w:val="auto"/>
              </w:rPr>
              <w:t>46</w:t>
            </w:r>
          </w:p>
        </w:tc>
      </w:tr>
      <w:tr w:rsidR="006804B9" w:rsidRPr="004F67F1" w14:paraId="4C23A579" w14:textId="77777777" w:rsidTr="003742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24459F78" w14:textId="77777777" w:rsidR="006804B9" w:rsidRDefault="006804B9" w:rsidP="0037427A">
            <w:pPr>
              <w:pStyle w:val="DecimalAligned"/>
              <w:spacing w:line="240" w:lineRule="auto"/>
              <w:ind w:left="360"/>
              <w:contextualSpacing/>
              <w:rPr>
                <w:rFonts w:ascii="Calibri" w:hAnsi="Calibri" w:cs="Calibri"/>
                <w:i/>
                <w:iCs/>
                <w:color w:val="auto"/>
              </w:rPr>
            </w:pPr>
            <w:r w:rsidRPr="004F67F1">
              <w:rPr>
                <w:rFonts w:ascii="Calibri" w:hAnsi="Calibri" w:cs="Calibri"/>
                <w:b w:val="0"/>
                <w:bCs w:val="0"/>
                <w:i/>
                <w:iCs/>
                <w:color w:val="auto"/>
              </w:rPr>
              <w:t xml:space="preserve">Note: </w:t>
            </w:r>
          </w:p>
          <w:p w14:paraId="2FF83605" w14:textId="3030B4EA" w:rsidR="006804B9" w:rsidRPr="006804B9" w:rsidRDefault="006804B9" w:rsidP="0037427A">
            <w:pPr>
              <w:pStyle w:val="DecimalAligned"/>
              <w:spacing w:line="240" w:lineRule="auto"/>
              <w:contextualSpacing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vertAlign w:val="superscript"/>
              </w:rPr>
              <w:t xml:space="preserve">           </w:t>
            </w:r>
            <w:r w:rsidRPr="006804B9">
              <w:rPr>
                <w:rFonts w:ascii="Calibri" w:hAnsi="Calibri" w:cs="Calibri"/>
                <w:b w:val="0"/>
                <w:bCs w:val="0"/>
                <w:color w:val="auto"/>
                <w:vertAlign w:val="superscript"/>
              </w:rPr>
              <w:t>*</w:t>
            </w:r>
            <w:r w:rsidRPr="006804B9">
              <w:rPr>
                <w:rFonts w:ascii="Calibri" w:hAnsi="Calibri" w:cs="Calibri"/>
                <w:b w:val="0"/>
                <w:bCs w:val="0"/>
                <w:color w:val="auto"/>
              </w:rPr>
              <w:t xml:space="preserve">Events with Data includes only the events which contained all three components with full data and </w:t>
            </w:r>
            <w:r w:rsidR="00712CCF">
              <w:rPr>
                <w:rFonts w:ascii="Calibri" w:hAnsi="Calibri" w:cs="Calibri"/>
                <w:b w:val="0"/>
                <w:bCs w:val="0"/>
                <w:color w:val="auto"/>
              </w:rPr>
              <w:t>do</w:t>
            </w:r>
            <w:r w:rsidRPr="006804B9">
              <w:rPr>
                <w:rFonts w:ascii="Calibri" w:hAnsi="Calibri" w:cs="Calibri"/>
                <w:b w:val="0"/>
                <w:bCs w:val="0"/>
                <w:color w:val="auto"/>
              </w:rPr>
              <w:t xml:space="preserve"> not include any multiples which were discarded. </w:t>
            </w:r>
          </w:p>
          <w:p w14:paraId="3A28D943" w14:textId="19F48CA0" w:rsidR="006804B9" w:rsidRPr="006804B9" w:rsidRDefault="006804B9" w:rsidP="0037427A">
            <w:pPr>
              <w:pStyle w:val="DecimalAligned"/>
              <w:spacing w:line="240" w:lineRule="auto"/>
              <w:contextualSpacing/>
              <w:rPr>
                <w:rFonts w:ascii="Calibri" w:hAnsi="Calibri" w:cs="Calibri"/>
                <w:i/>
                <w:iCs/>
                <w:color w:val="auto"/>
              </w:rPr>
            </w:pPr>
            <w:r>
              <w:rPr>
                <w:rFonts w:ascii="dagger" w:hAnsi="dagger" w:cs="Calibri"/>
                <w:b w:val="0"/>
                <w:bCs w:val="0"/>
                <w:color w:val="auto"/>
                <w:vertAlign w:val="superscript"/>
              </w:rPr>
              <w:t xml:space="preserve">            </w:t>
            </w:r>
            <w:r w:rsidRPr="006804B9">
              <w:rPr>
                <w:rFonts w:ascii="dagger" w:hAnsi="dagger" w:cs="Calibri"/>
                <w:b w:val="0"/>
                <w:bCs w:val="0"/>
                <w:color w:val="auto"/>
                <w:vertAlign w:val="superscript"/>
              </w:rPr>
              <w:t>†</w:t>
            </w:r>
            <w:r w:rsidRPr="006804B9">
              <w:rPr>
                <w:rFonts w:ascii="Calibri" w:hAnsi="Calibri" w:cs="Calibri"/>
                <w:b w:val="0"/>
                <w:bCs w:val="0"/>
                <w:color w:val="auto"/>
              </w:rPr>
              <w:t xml:space="preserve">Culled data includes </w:t>
            </w:r>
            <w:r w:rsidR="00712CCF" w:rsidRPr="006804B9">
              <w:rPr>
                <w:rFonts w:ascii="Calibri" w:hAnsi="Calibri" w:cs="Calibri"/>
                <w:b w:val="0"/>
                <w:bCs w:val="0"/>
                <w:color w:val="auto"/>
              </w:rPr>
              <w:t>all</w:t>
            </w:r>
            <w:r w:rsidRPr="006804B9">
              <w:rPr>
                <w:rFonts w:ascii="Calibri" w:hAnsi="Calibri" w:cs="Calibri"/>
                <w:b w:val="0"/>
                <w:bCs w:val="0"/>
                <w:color w:val="auto"/>
              </w:rPr>
              <w:t xml:space="preserve"> the Events with Data that were subsequently culled due to low </w:t>
            </w:r>
            <w:r w:rsidR="00712CCF">
              <w:rPr>
                <w:rFonts w:ascii="Calibri" w:hAnsi="Calibri" w:cs="Calibri"/>
                <w:b w:val="0"/>
                <w:bCs w:val="0"/>
                <w:color w:val="auto"/>
              </w:rPr>
              <w:t>signal-to-noise</w:t>
            </w:r>
            <w:r w:rsidRPr="006804B9">
              <w:rPr>
                <w:rFonts w:ascii="Calibri" w:hAnsi="Calibri" w:cs="Calibri"/>
                <w:b w:val="0"/>
                <w:bCs w:val="0"/>
                <w:color w:val="auto"/>
              </w:rPr>
              <w:t xml:space="preserve"> ratios.</w:t>
            </w:r>
          </w:p>
        </w:tc>
      </w:tr>
    </w:tbl>
    <w:p w14:paraId="3665CE2E" w14:textId="1FB2A8DE" w:rsidR="00714D09" w:rsidRPr="004F67F1" w:rsidRDefault="00714D09" w:rsidP="0037427A">
      <w:pPr>
        <w:spacing w:line="240" w:lineRule="auto"/>
      </w:pPr>
    </w:p>
    <w:sectPr w:rsidR="00714D09" w:rsidRPr="004F67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AFE1" w14:textId="77777777" w:rsidR="00732CFD" w:rsidRDefault="00732CFD" w:rsidP="00732CFD">
      <w:pPr>
        <w:spacing w:after="0" w:line="240" w:lineRule="auto"/>
      </w:pPr>
      <w:r>
        <w:separator/>
      </w:r>
    </w:p>
  </w:endnote>
  <w:endnote w:type="continuationSeparator" w:id="0">
    <w:p w14:paraId="736F6512" w14:textId="77777777" w:rsidR="00732CFD" w:rsidRDefault="00732CFD" w:rsidP="007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gg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1655" w14:textId="77777777" w:rsidR="00732CFD" w:rsidRDefault="00732CFD" w:rsidP="00732CFD">
      <w:pPr>
        <w:spacing w:after="0" w:line="240" w:lineRule="auto"/>
      </w:pPr>
      <w:r>
        <w:separator/>
      </w:r>
    </w:p>
  </w:footnote>
  <w:footnote w:type="continuationSeparator" w:id="0">
    <w:p w14:paraId="08D75B03" w14:textId="77777777" w:rsidR="00732CFD" w:rsidRDefault="00732CFD" w:rsidP="0073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5769" w14:textId="048DD5EF" w:rsidR="00732CFD" w:rsidRPr="00732CFD" w:rsidRDefault="00732CFD">
    <w:pPr>
      <w:pStyle w:val="Header"/>
      <w:rPr>
        <w:sz w:val="20"/>
        <w:szCs w:val="20"/>
      </w:rPr>
    </w:pPr>
    <w:proofErr w:type="spellStart"/>
    <w:r w:rsidRPr="00732CFD">
      <w:rPr>
        <w:sz w:val="20"/>
        <w:szCs w:val="20"/>
      </w:rPr>
      <w:t>Goldhagen</w:t>
    </w:r>
    <w:proofErr w:type="spellEnd"/>
    <w:r w:rsidRPr="00732CFD">
      <w:rPr>
        <w:sz w:val="20"/>
        <w:szCs w:val="20"/>
      </w:rPr>
      <w:t>, G., Ford, H.A., and Long, M.D., 2022, Evidence for a lithospheric step and pervasive lithospheric thinning beneath southern New England, northeastern USA: Geology, v. 50, https://doi.org/10.1130/G50133.1</w:t>
    </w:r>
  </w:p>
  <w:p w14:paraId="7C67EE96" w14:textId="77777777" w:rsidR="00732CFD" w:rsidRPr="00732CFD" w:rsidRDefault="00732CF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09"/>
    <w:rsid w:val="00030C24"/>
    <w:rsid w:val="0014551A"/>
    <w:rsid w:val="0037427A"/>
    <w:rsid w:val="004F67F1"/>
    <w:rsid w:val="006804B9"/>
    <w:rsid w:val="00712CCF"/>
    <w:rsid w:val="00714D09"/>
    <w:rsid w:val="00732CFD"/>
    <w:rsid w:val="00A16694"/>
    <w:rsid w:val="00C01182"/>
    <w:rsid w:val="00D04433"/>
    <w:rsid w:val="00F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7F30"/>
  <w15:chartTrackingRefBased/>
  <w15:docId w15:val="{60148A7F-E7B1-4B86-AA76-29638A1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14D0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14D0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D0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14D09"/>
    <w:rPr>
      <w:i/>
      <w:iCs/>
    </w:rPr>
  </w:style>
  <w:style w:type="table" w:styleId="LightShading-Accent1">
    <w:name w:val="Light Shading Accent 1"/>
    <w:basedOn w:val="TableNormal"/>
    <w:uiPriority w:val="60"/>
    <w:rsid w:val="00714D09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3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FD"/>
  </w:style>
  <w:style w:type="paragraph" w:styleId="Footer">
    <w:name w:val="footer"/>
    <w:basedOn w:val="Normal"/>
    <w:link w:val="FooterChar"/>
    <w:uiPriority w:val="99"/>
    <w:unhideWhenUsed/>
    <w:rsid w:val="0073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216</Words>
  <Characters>1198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Goldhagen</dc:creator>
  <cp:keywords/>
  <dc:description/>
  <cp:lastModifiedBy>Jennifer Olivarez</cp:lastModifiedBy>
  <cp:revision>6</cp:revision>
  <dcterms:created xsi:type="dcterms:W3CDTF">2022-04-13T22:44:00Z</dcterms:created>
  <dcterms:modified xsi:type="dcterms:W3CDTF">2022-05-24T21:47:00Z</dcterms:modified>
</cp:coreProperties>
</file>