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24525" w14:textId="77777777" w:rsidR="00F63D77" w:rsidRDefault="00F63D77" w:rsidP="00F63D77">
      <w:pPr>
        <w:widowControl w:val="0"/>
        <w:autoSpaceDE w:val="0"/>
        <w:autoSpaceDN w:val="0"/>
        <w:adjustRightInd w:val="0"/>
        <w:spacing w:line="480" w:lineRule="auto"/>
        <w:contextualSpacing/>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SUPPLEMENTAL MATERIAL</w:t>
      </w:r>
    </w:p>
    <w:p w14:paraId="6B53948D" w14:textId="77777777" w:rsidR="00F63D77" w:rsidRDefault="00F63D77" w:rsidP="00F63D77">
      <w:pPr>
        <w:widowControl w:val="0"/>
        <w:autoSpaceDE w:val="0"/>
        <w:autoSpaceDN w:val="0"/>
        <w:adjustRightInd w:val="0"/>
        <w:spacing w:line="480" w:lineRule="auto"/>
        <w:contextualSpacing/>
        <w:rPr>
          <w:rFonts w:ascii="Times New Roman" w:hAnsi="Times New Roman" w:cs="Times New Roman"/>
          <w:bCs/>
          <w:color w:val="000000" w:themeColor="text1"/>
          <w:sz w:val="24"/>
          <w:szCs w:val="24"/>
        </w:rPr>
      </w:pPr>
    </w:p>
    <w:p w14:paraId="0076C5A9" w14:textId="77777777" w:rsidR="00F63D77" w:rsidRDefault="00F63D77" w:rsidP="00F63D77">
      <w:pPr>
        <w:widowControl w:val="0"/>
        <w:autoSpaceDE w:val="0"/>
        <w:autoSpaceDN w:val="0"/>
        <w:adjustRightInd w:val="0"/>
        <w:spacing w:line="480" w:lineRule="auto"/>
        <w:contextualSpacing/>
        <w:rPr>
          <w:rFonts w:ascii="Times New Roman" w:hAnsi="Times New Roman" w:cs="Times New Roman"/>
          <w:bCs/>
          <w:color w:val="000000" w:themeColor="text1"/>
          <w:sz w:val="24"/>
          <w:szCs w:val="24"/>
        </w:rPr>
      </w:pPr>
      <w:r w:rsidRPr="00476156">
        <w:rPr>
          <w:rFonts w:ascii="Times New Roman" w:hAnsi="Times New Roman" w:cs="Times New Roman"/>
          <w:bCs/>
          <w:color w:val="000000" w:themeColor="text1"/>
          <w:sz w:val="24"/>
          <w:szCs w:val="24"/>
        </w:rPr>
        <w:t>Figure S1. Location of two crossing seismic Lines that intersect at IODP Site U1438. Background bathymetry from the GMRT (Global Multi-Resolution Topography)</w:t>
      </w:r>
      <w:r w:rsidRPr="00476156">
        <w:rPr>
          <w:rFonts w:ascii="Times New Roman" w:hAnsi="Times New Roman" w:cs="Times New Roman"/>
          <w:b/>
          <w:bCs/>
          <w:color w:val="000000" w:themeColor="text1"/>
          <w:sz w:val="24"/>
          <w:szCs w:val="24"/>
        </w:rPr>
        <w:t xml:space="preserve"> </w:t>
      </w:r>
      <w:r w:rsidRPr="00476156">
        <w:rPr>
          <w:rFonts w:ascii="Times New Roman" w:hAnsi="Times New Roman" w:cs="Times New Roman"/>
          <w:bCs/>
          <w:color w:val="000000" w:themeColor="text1"/>
          <w:sz w:val="24"/>
          <w:szCs w:val="24"/>
        </w:rPr>
        <w:t>data set of Ryan et al. (2019).</w:t>
      </w:r>
    </w:p>
    <w:p w14:paraId="67898F2D" w14:textId="77777777" w:rsidR="00F63D77" w:rsidRPr="00476156" w:rsidRDefault="00F63D77" w:rsidP="00F63D77">
      <w:pPr>
        <w:widowControl w:val="0"/>
        <w:autoSpaceDE w:val="0"/>
        <w:autoSpaceDN w:val="0"/>
        <w:adjustRightInd w:val="0"/>
        <w:spacing w:line="480" w:lineRule="auto"/>
        <w:contextualSpacing/>
        <w:rPr>
          <w:rFonts w:ascii="Times New Roman" w:hAnsi="Times New Roman" w:cs="Times New Roman"/>
          <w:bCs/>
          <w:color w:val="000000" w:themeColor="text1"/>
          <w:sz w:val="24"/>
          <w:szCs w:val="24"/>
        </w:rPr>
      </w:pPr>
    </w:p>
    <w:p w14:paraId="2346A6B0" w14:textId="5DF5718D" w:rsidR="00F63D77" w:rsidRPr="00476156" w:rsidRDefault="00F63D77" w:rsidP="00F63D77">
      <w:pPr>
        <w:widowControl w:val="0"/>
        <w:autoSpaceDE w:val="0"/>
        <w:autoSpaceDN w:val="0"/>
        <w:adjustRightInd w:val="0"/>
        <w:spacing w:line="480" w:lineRule="auto"/>
        <w:contextualSpacing/>
        <w:rPr>
          <w:rFonts w:ascii="Times New Roman" w:hAnsi="Times New Roman" w:cs="Times New Roman"/>
          <w:bCs/>
          <w:color w:val="000000" w:themeColor="text1"/>
          <w:sz w:val="24"/>
          <w:szCs w:val="24"/>
        </w:rPr>
      </w:pPr>
      <w:r w:rsidRPr="00476156">
        <w:rPr>
          <w:rFonts w:ascii="Times New Roman" w:hAnsi="Times New Roman" w:cs="Times New Roman"/>
          <w:bCs/>
          <w:color w:val="000000" w:themeColor="text1"/>
          <w:sz w:val="24"/>
          <w:szCs w:val="24"/>
        </w:rPr>
        <w:t xml:space="preserve">Figure S2. A Raw time-migrated multi-channel seismic line D98-A from common depth point (CDP) 31328 to 34928. Horizontal axis is CDP number and vertical axis is two-way travel time (TWT) in seconds. Location of IDOP Site U1438 shown as the black vertical bar. B. The interpreted seismic lines shown as solid black lines, dotted where uncertain. See Figure S1 for location of line. The seismic data were acquired by Japan National Oil Corporation in 1998 and </w:t>
      </w:r>
      <w:r w:rsidR="00DD6650">
        <w:rPr>
          <w:rFonts w:ascii="Times New Roman" w:hAnsi="Times New Roman" w:cs="Times New Roman"/>
          <w:bCs/>
          <w:color w:val="000000" w:themeColor="text1"/>
          <w:sz w:val="24"/>
          <w:szCs w:val="24"/>
        </w:rPr>
        <w:t>are</w:t>
      </w:r>
      <w:r w:rsidRPr="00476156">
        <w:rPr>
          <w:rFonts w:ascii="Times New Roman" w:hAnsi="Times New Roman" w:cs="Times New Roman"/>
          <w:bCs/>
          <w:color w:val="000000" w:themeColor="text1"/>
          <w:sz w:val="24"/>
          <w:szCs w:val="24"/>
        </w:rPr>
        <w:t xml:space="preserve"> archived at JAMSTEC.</w:t>
      </w:r>
    </w:p>
    <w:p w14:paraId="68757E1C" w14:textId="77777777" w:rsidR="00F63D77" w:rsidRPr="00476156" w:rsidRDefault="00F63D77" w:rsidP="00F63D77">
      <w:pPr>
        <w:widowControl w:val="0"/>
        <w:autoSpaceDE w:val="0"/>
        <w:autoSpaceDN w:val="0"/>
        <w:adjustRightInd w:val="0"/>
        <w:spacing w:line="480" w:lineRule="auto"/>
        <w:contextualSpacing/>
        <w:rPr>
          <w:rFonts w:ascii="Times New Roman" w:hAnsi="Times New Roman" w:cs="Times New Roman"/>
          <w:bCs/>
          <w:color w:val="000000" w:themeColor="text1"/>
          <w:sz w:val="24"/>
          <w:szCs w:val="24"/>
        </w:rPr>
      </w:pPr>
    </w:p>
    <w:p w14:paraId="7E73DFA5" w14:textId="77777777" w:rsidR="00F63D77" w:rsidRPr="00476156" w:rsidRDefault="00F63D77" w:rsidP="00F63D77">
      <w:pPr>
        <w:widowControl w:val="0"/>
        <w:autoSpaceDE w:val="0"/>
        <w:autoSpaceDN w:val="0"/>
        <w:adjustRightInd w:val="0"/>
        <w:spacing w:line="480" w:lineRule="auto"/>
        <w:contextualSpacing/>
        <w:rPr>
          <w:rFonts w:ascii="Times New Roman" w:hAnsi="Times New Roman" w:cs="Times New Roman"/>
          <w:bCs/>
          <w:color w:val="000000" w:themeColor="text1"/>
          <w:sz w:val="24"/>
          <w:szCs w:val="24"/>
        </w:rPr>
      </w:pPr>
      <w:r w:rsidRPr="00476156">
        <w:rPr>
          <w:rFonts w:ascii="Times New Roman" w:hAnsi="Times New Roman" w:cs="Times New Roman"/>
          <w:bCs/>
          <w:color w:val="000000" w:themeColor="text1"/>
          <w:sz w:val="24"/>
          <w:szCs w:val="24"/>
        </w:rPr>
        <w:t>Figure S3. A Raw time-migrated multi-channel seismic line D98-8 from common depth point (CDP) 39932 to 42832. Horizontal axis is CDP number and vertical axis is two-way travel time (TWT) in seconds. Location of IDOP Site U1438 shown as the black vertical bar. B. The interpreted seismic lines shown as solid black lines, dotted where uncertain. See Figure S1 for location of line.</w:t>
      </w:r>
    </w:p>
    <w:p w14:paraId="3E57B73A" w14:textId="77777777" w:rsidR="00F63D77" w:rsidRDefault="00F63D77" w:rsidP="00F63D77">
      <w:pPr>
        <w:widowControl w:val="0"/>
        <w:autoSpaceDE w:val="0"/>
        <w:autoSpaceDN w:val="0"/>
        <w:adjustRightInd w:val="0"/>
        <w:spacing w:line="480" w:lineRule="auto"/>
        <w:contextualSpacing/>
        <w:rPr>
          <w:rFonts w:ascii="Times New Roman" w:hAnsi="Times New Roman" w:cs="Times New Roman"/>
          <w:bCs/>
          <w:color w:val="000000" w:themeColor="text1"/>
          <w:sz w:val="24"/>
          <w:szCs w:val="24"/>
        </w:rPr>
      </w:pPr>
    </w:p>
    <w:p w14:paraId="461CF054" w14:textId="74C5F6F3" w:rsidR="00F63D77" w:rsidRPr="0093123A" w:rsidRDefault="00F63D77" w:rsidP="00F63D77">
      <w:pPr>
        <w:widowControl w:val="0"/>
        <w:autoSpaceDE w:val="0"/>
        <w:autoSpaceDN w:val="0"/>
        <w:adjustRightInd w:val="0"/>
        <w:spacing w:line="480" w:lineRule="auto"/>
        <w:contextualSpacing/>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Figure S4. Unpublished maps (bathymetry and backscatter) created by Jim Gardner in conjunction with his 2010 publication (Gardner pers. commun, 2017). He interprets the backscatter images as showing that </w:t>
      </w:r>
      <w:r w:rsidRPr="0093123A">
        <w:rPr>
          <w:rFonts w:ascii="Times New Roman" w:hAnsi="Times New Roman" w:cs="Times New Roman"/>
          <w:bCs/>
          <w:color w:val="000000" w:themeColor="text1"/>
          <w:sz w:val="24"/>
          <w:szCs w:val="24"/>
        </w:rPr>
        <w:t>the channels leading out of the central part of the ridge</w:t>
      </w:r>
      <w:r>
        <w:rPr>
          <w:rFonts w:ascii="Times New Roman" w:hAnsi="Times New Roman" w:cs="Times New Roman"/>
          <w:bCs/>
          <w:color w:val="000000" w:themeColor="text1"/>
          <w:sz w:val="24"/>
          <w:szCs w:val="24"/>
        </w:rPr>
        <w:t xml:space="preserve"> </w:t>
      </w:r>
      <w:r w:rsidRPr="0093123A">
        <w:rPr>
          <w:rFonts w:ascii="Times New Roman" w:hAnsi="Times New Roman" w:cs="Times New Roman"/>
          <w:bCs/>
          <w:color w:val="000000" w:themeColor="text1"/>
          <w:sz w:val="24"/>
          <w:szCs w:val="24"/>
        </w:rPr>
        <w:t>have a higher backscatter than the adjacent seafloor</w:t>
      </w:r>
      <w:r>
        <w:rPr>
          <w:rFonts w:ascii="Times New Roman" w:hAnsi="Times New Roman" w:cs="Times New Roman"/>
          <w:bCs/>
          <w:color w:val="000000" w:themeColor="text1"/>
          <w:sz w:val="24"/>
          <w:szCs w:val="24"/>
        </w:rPr>
        <w:t xml:space="preserve">, probably clay-rich abyssal sediment; this is to be </w:t>
      </w:r>
      <w:r>
        <w:rPr>
          <w:rFonts w:ascii="Times New Roman" w:hAnsi="Times New Roman" w:cs="Times New Roman"/>
          <w:bCs/>
          <w:color w:val="000000" w:themeColor="text1"/>
          <w:sz w:val="24"/>
          <w:szCs w:val="24"/>
        </w:rPr>
        <w:lastRenderedPageBreak/>
        <w:t xml:space="preserve">expected if the </w:t>
      </w:r>
      <w:r w:rsidRPr="0093123A">
        <w:rPr>
          <w:rFonts w:ascii="Times New Roman" w:hAnsi="Times New Roman" w:cs="Times New Roman"/>
          <w:bCs/>
          <w:color w:val="000000" w:themeColor="text1"/>
          <w:sz w:val="24"/>
          <w:szCs w:val="24"/>
        </w:rPr>
        <w:t>sediments in the channel are basalt debris from the seamounts of the ridge.  </w:t>
      </w:r>
      <w:r>
        <w:rPr>
          <w:rFonts w:ascii="Times New Roman" w:hAnsi="Times New Roman" w:cs="Times New Roman"/>
          <w:bCs/>
          <w:color w:val="000000" w:themeColor="text1"/>
          <w:sz w:val="24"/>
          <w:szCs w:val="24"/>
        </w:rPr>
        <w:t>T</w:t>
      </w:r>
      <w:r w:rsidRPr="0093123A">
        <w:rPr>
          <w:rFonts w:ascii="Times New Roman" w:hAnsi="Times New Roman" w:cs="Times New Roman"/>
          <w:bCs/>
          <w:color w:val="000000" w:themeColor="text1"/>
          <w:sz w:val="24"/>
          <w:szCs w:val="24"/>
        </w:rPr>
        <w:t xml:space="preserve">he CHIRP subbottom profiler line </w:t>
      </w:r>
      <w:r>
        <w:rPr>
          <w:rFonts w:ascii="Times New Roman" w:hAnsi="Times New Roman" w:cs="Times New Roman"/>
          <w:bCs/>
          <w:color w:val="000000" w:themeColor="text1"/>
          <w:sz w:val="24"/>
          <w:szCs w:val="24"/>
        </w:rPr>
        <w:t>in Gardner (2010)</w:t>
      </w:r>
      <w:r w:rsidRPr="0093123A">
        <w:rPr>
          <w:rFonts w:ascii="Times New Roman" w:hAnsi="Times New Roman" w:cs="Times New Roman"/>
          <w:bCs/>
          <w:color w:val="000000" w:themeColor="text1"/>
          <w:sz w:val="24"/>
          <w:szCs w:val="24"/>
        </w:rPr>
        <w:t xml:space="preserve"> has a highly reflective surface in the channel compared to the pelagic sediment outside the channel</w:t>
      </w:r>
      <w:r>
        <w:rPr>
          <w:rFonts w:ascii="Times New Roman" w:hAnsi="Times New Roman" w:cs="Times New Roman"/>
          <w:bCs/>
          <w:color w:val="000000" w:themeColor="text1"/>
          <w:sz w:val="24"/>
          <w:szCs w:val="24"/>
        </w:rPr>
        <w:t xml:space="preserve"> but the sediment</w:t>
      </w:r>
      <w:r w:rsidRPr="0093123A">
        <w:rPr>
          <w:rFonts w:ascii="Times New Roman" w:hAnsi="Times New Roman" w:cs="Times New Roman"/>
          <w:bCs/>
          <w:color w:val="000000" w:themeColor="text1"/>
          <w:sz w:val="24"/>
          <w:szCs w:val="24"/>
        </w:rPr>
        <w:t xml:space="preserve"> at the end of the channels </w:t>
      </w:r>
      <w:r>
        <w:rPr>
          <w:rFonts w:ascii="Times New Roman" w:hAnsi="Times New Roman" w:cs="Times New Roman"/>
          <w:bCs/>
          <w:color w:val="000000" w:themeColor="text1"/>
          <w:sz w:val="24"/>
          <w:szCs w:val="24"/>
        </w:rPr>
        <w:t>was</w:t>
      </w:r>
      <w:r w:rsidRPr="0093123A">
        <w:rPr>
          <w:rFonts w:ascii="Times New Roman" w:hAnsi="Times New Roman" w:cs="Times New Roman"/>
          <w:bCs/>
          <w:color w:val="000000" w:themeColor="text1"/>
          <w:sz w:val="24"/>
          <w:szCs w:val="24"/>
        </w:rPr>
        <w:t xml:space="preserve"> not resolved in </w:t>
      </w:r>
      <w:r>
        <w:rPr>
          <w:rFonts w:ascii="Times New Roman" w:hAnsi="Times New Roman" w:cs="Times New Roman"/>
          <w:bCs/>
          <w:color w:val="000000" w:themeColor="text1"/>
          <w:sz w:val="24"/>
          <w:szCs w:val="24"/>
        </w:rPr>
        <w:t xml:space="preserve">his </w:t>
      </w:r>
      <w:r w:rsidRPr="0093123A">
        <w:rPr>
          <w:rFonts w:ascii="Times New Roman" w:hAnsi="Times New Roman" w:cs="Times New Roman"/>
          <w:bCs/>
          <w:color w:val="000000" w:themeColor="text1"/>
          <w:sz w:val="24"/>
          <w:szCs w:val="24"/>
        </w:rPr>
        <w:t>bathymetry or backscatter</w:t>
      </w:r>
      <w:r>
        <w:rPr>
          <w:rFonts w:ascii="Times New Roman" w:hAnsi="Times New Roman" w:cs="Times New Roman"/>
          <w:bCs/>
          <w:color w:val="000000" w:themeColor="text1"/>
          <w:sz w:val="24"/>
          <w:szCs w:val="24"/>
        </w:rPr>
        <w:t xml:space="preserve"> data</w:t>
      </w:r>
      <w:r w:rsidRPr="0093123A">
        <w:rPr>
          <w:rFonts w:ascii="Times New Roman" w:hAnsi="Times New Roman" w:cs="Times New Roman"/>
          <w:bCs/>
          <w:color w:val="000000" w:themeColor="text1"/>
          <w:sz w:val="24"/>
          <w:szCs w:val="24"/>
        </w:rPr>
        <w:t>.</w:t>
      </w:r>
    </w:p>
    <w:p w14:paraId="5F3CB290" w14:textId="77777777" w:rsidR="00F63D77" w:rsidRDefault="00F63D77" w:rsidP="00F63D77">
      <w:pPr>
        <w:widowControl w:val="0"/>
        <w:autoSpaceDE w:val="0"/>
        <w:autoSpaceDN w:val="0"/>
        <w:adjustRightInd w:val="0"/>
        <w:spacing w:line="480" w:lineRule="auto"/>
        <w:contextualSpacing/>
        <w:rPr>
          <w:rFonts w:ascii="Times New Roman" w:hAnsi="Times New Roman" w:cs="Times New Roman"/>
          <w:bCs/>
          <w:color w:val="000000" w:themeColor="text1"/>
          <w:sz w:val="24"/>
          <w:szCs w:val="24"/>
        </w:rPr>
      </w:pPr>
    </w:p>
    <w:p w14:paraId="369B154E" w14:textId="77777777" w:rsidR="00F63D77" w:rsidRDefault="00F63D77" w:rsidP="00F63D77">
      <w:pPr>
        <w:widowControl w:val="0"/>
        <w:autoSpaceDE w:val="0"/>
        <w:autoSpaceDN w:val="0"/>
        <w:adjustRightInd w:val="0"/>
        <w:spacing w:line="480" w:lineRule="auto"/>
        <w:contextualSpacing/>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Supplemental Material References</w:t>
      </w:r>
    </w:p>
    <w:p w14:paraId="768D26C0" w14:textId="77777777" w:rsidR="00F63D77" w:rsidRDefault="00F63D77" w:rsidP="00F63D77">
      <w:pPr>
        <w:widowControl w:val="0"/>
        <w:autoSpaceDE w:val="0"/>
        <w:autoSpaceDN w:val="0"/>
        <w:adjustRightInd w:val="0"/>
        <w:spacing w:line="480" w:lineRule="auto"/>
        <w:contextualSpacing/>
        <w:rPr>
          <w:rFonts w:ascii="Times New Roman" w:hAnsi="Times New Roman" w:cs="Times New Roman"/>
          <w:bCs/>
          <w:color w:val="000000" w:themeColor="text1"/>
          <w:sz w:val="24"/>
          <w:szCs w:val="24"/>
        </w:rPr>
      </w:pPr>
    </w:p>
    <w:p w14:paraId="201496A7" w14:textId="77777777" w:rsidR="00F63D77" w:rsidRDefault="00F63D77" w:rsidP="00F63D77">
      <w:pPr>
        <w:widowControl w:val="0"/>
        <w:autoSpaceDE w:val="0"/>
        <w:autoSpaceDN w:val="0"/>
        <w:adjustRightInd w:val="0"/>
        <w:spacing w:line="480" w:lineRule="auto"/>
        <w:contextualSpacing/>
        <w:rPr>
          <w:rFonts w:ascii="Times New Roman" w:hAnsi="Times New Roman" w:cs="Times New Roman"/>
          <w:color w:val="000000" w:themeColor="text1"/>
          <w:sz w:val="24"/>
          <w:szCs w:val="24"/>
        </w:rPr>
      </w:pPr>
      <w:r w:rsidRPr="00E3155D">
        <w:rPr>
          <w:rFonts w:ascii="Times New Roman" w:hAnsi="Times New Roman" w:cs="Times New Roman"/>
          <w:color w:val="000000" w:themeColor="text1"/>
          <w:sz w:val="24"/>
          <w:szCs w:val="24"/>
        </w:rPr>
        <w:t>Gardner, J.V., 2010, The West Mariana Ridge, western Pacific Ocean: Geomorphology and processes from new multibeam data: GSA Bulletin, v. 122; no. 9/10; p. 1378–1388; doi: 10.1130/B30149.1</w:t>
      </w:r>
    </w:p>
    <w:p w14:paraId="50E444BB" w14:textId="77777777" w:rsidR="00F63D77" w:rsidRDefault="00F63D77" w:rsidP="00F63D77">
      <w:pPr>
        <w:widowControl w:val="0"/>
        <w:autoSpaceDE w:val="0"/>
        <w:autoSpaceDN w:val="0"/>
        <w:adjustRightInd w:val="0"/>
        <w:spacing w:line="480" w:lineRule="auto"/>
        <w:contextualSpacing/>
        <w:rPr>
          <w:rFonts w:ascii="Times New Roman" w:hAnsi="Times New Roman" w:cs="Times New Roman"/>
          <w:bCs/>
          <w:color w:val="000000" w:themeColor="text1"/>
          <w:sz w:val="24"/>
          <w:szCs w:val="24"/>
        </w:rPr>
      </w:pPr>
    </w:p>
    <w:p w14:paraId="602D9F63" w14:textId="77777777" w:rsidR="00F63D77" w:rsidRPr="00476156" w:rsidRDefault="00F63D77" w:rsidP="00F63D77">
      <w:pPr>
        <w:widowControl w:val="0"/>
        <w:autoSpaceDE w:val="0"/>
        <w:autoSpaceDN w:val="0"/>
        <w:adjustRightInd w:val="0"/>
        <w:spacing w:line="480" w:lineRule="auto"/>
        <w:contextualSpacing/>
        <w:rPr>
          <w:rFonts w:ascii="Times New Roman" w:hAnsi="Times New Roman" w:cs="Times New Roman"/>
          <w:bCs/>
          <w:color w:val="000000" w:themeColor="text1"/>
          <w:sz w:val="24"/>
          <w:szCs w:val="24"/>
        </w:rPr>
      </w:pPr>
      <w:r w:rsidRPr="00476156">
        <w:rPr>
          <w:rFonts w:ascii="Times New Roman" w:hAnsi="Times New Roman" w:cs="Times New Roman"/>
          <w:bCs/>
          <w:color w:val="000000" w:themeColor="text1"/>
          <w:sz w:val="24"/>
          <w:szCs w:val="24"/>
        </w:rPr>
        <w:t xml:space="preserve">Ryan, W. B. F., et al. (2009), Global Multi‐Resolution Topography synthesis, </w:t>
      </w:r>
      <w:r w:rsidRPr="00476156">
        <w:rPr>
          <w:rFonts w:ascii="Times New Roman" w:hAnsi="Times New Roman" w:cs="Times New Roman"/>
          <w:bCs/>
          <w:i/>
          <w:iCs/>
          <w:color w:val="000000" w:themeColor="text1"/>
          <w:sz w:val="24"/>
          <w:szCs w:val="24"/>
        </w:rPr>
        <w:t>Geochem. Geophys. Geosyst.</w:t>
      </w:r>
      <w:r w:rsidRPr="00476156">
        <w:rPr>
          <w:rFonts w:ascii="Times New Roman" w:hAnsi="Times New Roman" w:cs="Times New Roman"/>
          <w:bCs/>
          <w:color w:val="000000" w:themeColor="text1"/>
          <w:sz w:val="24"/>
          <w:szCs w:val="24"/>
        </w:rPr>
        <w:t>, 10, Q03014, doi:</w:t>
      </w:r>
      <w:hyperlink r:id="rId4" w:tgtFrame="_blank" w:tooltip="Link to external resource: 10.1029/2008GC002332" w:history="1">
        <w:r w:rsidRPr="00476156">
          <w:rPr>
            <w:rStyle w:val="Hyperlink"/>
            <w:rFonts w:ascii="Times New Roman" w:hAnsi="Times New Roman" w:cs="Times New Roman"/>
            <w:bCs/>
            <w:sz w:val="24"/>
            <w:szCs w:val="24"/>
          </w:rPr>
          <w:t>10.1029/2008GC002332</w:t>
        </w:r>
      </w:hyperlink>
      <w:r w:rsidRPr="00476156">
        <w:rPr>
          <w:rFonts w:ascii="Times New Roman" w:hAnsi="Times New Roman" w:cs="Times New Roman"/>
          <w:bCs/>
          <w:color w:val="000000" w:themeColor="text1"/>
          <w:sz w:val="24"/>
          <w:szCs w:val="24"/>
        </w:rPr>
        <w:t>.</w:t>
      </w:r>
    </w:p>
    <w:p w14:paraId="70FF640C" w14:textId="77777777" w:rsidR="00AD02D0" w:rsidRDefault="00AD02D0"/>
    <w:sectPr w:rsidR="00AD0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2D0"/>
    <w:rsid w:val="0019738F"/>
    <w:rsid w:val="00AD02D0"/>
    <w:rsid w:val="00DD6650"/>
    <w:rsid w:val="00F63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CD6A6"/>
  <w15:chartTrackingRefBased/>
  <w15:docId w15:val="{620223FF-0C3A-4D3B-A6BC-1FE0DE063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D77"/>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D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clsproxy.library.caltech.edu/10.1029/2008GC0023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1964</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Harlow</dc:creator>
  <cp:keywords/>
  <dc:description/>
  <cp:lastModifiedBy>Gina Harlow</cp:lastModifiedBy>
  <cp:revision>4</cp:revision>
  <dcterms:created xsi:type="dcterms:W3CDTF">2021-01-07T04:28:00Z</dcterms:created>
  <dcterms:modified xsi:type="dcterms:W3CDTF">2021-05-06T21:33:00Z</dcterms:modified>
</cp:coreProperties>
</file>