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BAE7" w14:textId="77777777" w:rsidR="008A03A9" w:rsidRDefault="008A03A9" w:rsidP="008A03A9">
      <w:pPr>
        <w:pStyle w:val="References"/>
        <w:autoSpaceDE w:val="0"/>
        <w:autoSpaceDN w:val="0"/>
        <w:adjustRightInd w:val="0"/>
      </w:pPr>
      <w:proofErr w:type="spellStart"/>
      <w:r w:rsidRPr="00676B7D">
        <w:rPr>
          <w:rStyle w:val="bibsurname"/>
        </w:rPr>
        <w:t>Birkeland</w:t>
      </w:r>
      <w:proofErr w:type="spellEnd"/>
      <w:r w:rsidRPr="00676B7D">
        <w:t xml:space="preserve">, </w:t>
      </w:r>
      <w:r w:rsidRPr="00676B7D">
        <w:rPr>
          <w:rStyle w:val="bibfname"/>
        </w:rPr>
        <w:t>P.W.</w:t>
      </w:r>
      <w:r w:rsidRPr="00676B7D">
        <w:t xml:space="preserve">, </w:t>
      </w:r>
      <w:r w:rsidRPr="00676B7D">
        <w:rPr>
          <w:rStyle w:val="bibyear"/>
        </w:rPr>
        <w:t>1999</w:t>
      </w:r>
      <w:r w:rsidRPr="00676B7D">
        <w:t xml:space="preserve">, </w:t>
      </w:r>
      <w:r w:rsidRPr="00676B7D">
        <w:rPr>
          <w:rStyle w:val="bibbook"/>
        </w:rPr>
        <w:t xml:space="preserve">Soils and </w:t>
      </w:r>
      <w:r>
        <w:rPr>
          <w:rStyle w:val="bibbook"/>
        </w:rPr>
        <w:t>G</w:t>
      </w:r>
      <w:r w:rsidRPr="00676B7D">
        <w:rPr>
          <w:rStyle w:val="bibbook"/>
        </w:rPr>
        <w:t>eomorphology</w:t>
      </w:r>
      <w:r w:rsidRPr="00676B7D">
        <w:t xml:space="preserve">: </w:t>
      </w:r>
      <w:r w:rsidRPr="00676B7D">
        <w:rPr>
          <w:rStyle w:val="biblocation"/>
        </w:rPr>
        <w:t>New York</w:t>
      </w:r>
      <w:r w:rsidRPr="00676B7D">
        <w:t xml:space="preserve">, </w:t>
      </w:r>
      <w:r w:rsidRPr="00676B7D">
        <w:rPr>
          <w:rStyle w:val="bibpublisher"/>
        </w:rPr>
        <w:t>Oxford University Press</w:t>
      </w:r>
      <w:r w:rsidRPr="00676B7D">
        <w:t xml:space="preserve">, </w:t>
      </w:r>
      <w:r w:rsidRPr="00676B7D">
        <w:rPr>
          <w:rStyle w:val="bibpagecount"/>
        </w:rPr>
        <w:t>430</w:t>
      </w:r>
      <w:r w:rsidRPr="00676B7D">
        <w:t xml:space="preserve"> p.</w:t>
      </w:r>
    </w:p>
    <w:p w14:paraId="6FA69B84" w14:textId="10B518EB" w:rsidR="008A03A9" w:rsidRPr="00676B7D" w:rsidRDefault="008A03A9" w:rsidP="008A03A9">
      <w:pPr>
        <w:pStyle w:val="References"/>
        <w:autoSpaceDE w:val="0"/>
        <w:autoSpaceDN w:val="0"/>
        <w:adjustRightInd w:val="0"/>
      </w:pPr>
      <w:r w:rsidRPr="00676B7D">
        <w:rPr>
          <w:rStyle w:val="bibsurname"/>
        </w:rPr>
        <w:t>Bevis</w:t>
      </w:r>
      <w:r w:rsidRPr="00676B7D">
        <w:t xml:space="preserve">, </w:t>
      </w:r>
      <w:r w:rsidRPr="00676B7D">
        <w:rPr>
          <w:rStyle w:val="bibfname"/>
        </w:rPr>
        <w:t>M.</w:t>
      </w:r>
      <w:r w:rsidRPr="00676B7D">
        <w:t xml:space="preserve">, </w:t>
      </w:r>
      <w:proofErr w:type="spellStart"/>
      <w:r w:rsidRPr="00676B7D">
        <w:rPr>
          <w:rStyle w:val="bibsurname"/>
        </w:rPr>
        <w:t>Hudnut</w:t>
      </w:r>
      <w:proofErr w:type="spellEnd"/>
      <w:r w:rsidRPr="00676B7D">
        <w:t xml:space="preserve">, </w:t>
      </w:r>
      <w:r w:rsidRPr="00676B7D">
        <w:rPr>
          <w:rStyle w:val="bibfname"/>
        </w:rPr>
        <w:t>K.</w:t>
      </w:r>
      <w:r w:rsidRPr="00676B7D">
        <w:t xml:space="preserve">, </w:t>
      </w:r>
      <w:r w:rsidRPr="00676B7D">
        <w:rPr>
          <w:rStyle w:val="bibsurname"/>
        </w:rPr>
        <w:t>Sanchez</w:t>
      </w:r>
      <w:r w:rsidRPr="00676B7D">
        <w:t xml:space="preserve">, </w:t>
      </w:r>
      <w:r w:rsidRPr="00676B7D">
        <w:rPr>
          <w:rStyle w:val="bibfname"/>
        </w:rPr>
        <w:t>R.</w:t>
      </w:r>
      <w:r w:rsidRPr="00676B7D">
        <w:t xml:space="preserve">, </w:t>
      </w:r>
      <w:r w:rsidRPr="00676B7D">
        <w:rPr>
          <w:rStyle w:val="bibsurname"/>
        </w:rPr>
        <w:t>Toth</w:t>
      </w:r>
      <w:r w:rsidRPr="00676B7D">
        <w:t xml:space="preserve">, </w:t>
      </w:r>
      <w:r w:rsidRPr="00676B7D">
        <w:rPr>
          <w:rStyle w:val="bibfname"/>
        </w:rPr>
        <w:t>C.</w:t>
      </w:r>
      <w:r w:rsidRPr="00676B7D">
        <w:t xml:space="preserve">, </w:t>
      </w:r>
      <w:proofErr w:type="spellStart"/>
      <w:r w:rsidRPr="00676B7D">
        <w:rPr>
          <w:rStyle w:val="bibsurname"/>
        </w:rPr>
        <w:t>Grejner-Brzezinska</w:t>
      </w:r>
      <w:proofErr w:type="spellEnd"/>
      <w:r w:rsidRPr="00676B7D">
        <w:t xml:space="preserve">, </w:t>
      </w:r>
      <w:r w:rsidRPr="00676B7D">
        <w:rPr>
          <w:rStyle w:val="bibfname"/>
        </w:rPr>
        <w:t>D.</w:t>
      </w:r>
      <w:r w:rsidRPr="00676B7D">
        <w:t xml:space="preserve">, </w:t>
      </w:r>
      <w:r w:rsidRPr="00676B7D">
        <w:rPr>
          <w:rStyle w:val="bibsurname"/>
        </w:rPr>
        <w:t>Kendrick</w:t>
      </w:r>
      <w:r w:rsidRPr="00676B7D">
        <w:t xml:space="preserve">, </w:t>
      </w:r>
      <w:r w:rsidRPr="00676B7D">
        <w:rPr>
          <w:rStyle w:val="bibfname"/>
        </w:rPr>
        <w:t>E.</w:t>
      </w:r>
      <w:r w:rsidRPr="00676B7D">
        <w:t xml:space="preserve">, </w:t>
      </w:r>
      <w:proofErr w:type="spellStart"/>
      <w:r w:rsidRPr="00676B7D">
        <w:rPr>
          <w:rStyle w:val="bibsurname"/>
        </w:rPr>
        <w:t>Caccamise</w:t>
      </w:r>
      <w:proofErr w:type="spellEnd"/>
      <w:r w:rsidRPr="00676B7D">
        <w:t xml:space="preserve">, </w:t>
      </w:r>
      <w:r w:rsidRPr="00676B7D">
        <w:rPr>
          <w:rStyle w:val="bibfname"/>
        </w:rPr>
        <w:t>D.</w:t>
      </w:r>
      <w:r w:rsidRPr="00676B7D">
        <w:t xml:space="preserve">, </w:t>
      </w:r>
      <w:r w:rsidRPr="00676B7D">
        <w:rPr>
          <w:rStyle w:val="bibsurname"/>
        </w:rPr>
        <w:t>Raleigh</w:t>
      </w:r>
      <w:r w:rsidRPr="00676B7D">
        <w:t xml:space="preserve">, </w:t>
      </w:r>
      <w:r w:rsidRPr="00676B7D">
        <w:rPr>
          <w:rStyle w:val="bibfname"/>
        </w:rPr>
        <w:t>D.</w:t>
      </w:r>
      <w:r w:rsidRPr="00676B7D">
        <w:t xml:space="preserve">, </w:t>
      </w:r>
      <w:r w:rsidRPr="00676B7D">
        <w:rPr>
          <w:rStyle w:val="bibsurname"/>
        </w:rPr>
        <w:t>Zhou</w:t>
      </w:r>
      <w:r w:rsidRPr="00676B7D">
        <w:t xml:space="preserve">, </w:t>
      </w:r>
      <w:r w:rsidRPr="00676B7D">
        <w:rPr>
          <w:rStyle w:val="bibfname"/>
        </w:rPr>
        <w:t>H.</w:t>
      </w:r>
      <w:r w:rsidRPr="00676B7D">
        <w:t xml:space="preserve">, </w:t>
      </w:r>
      <w:r w:rsidRPr="00676B7D">
        <w:rPr>
          <w:rStyle w:val="bibsurname"/>
        </w:rPr>
        <w:t>Shan</w:t>
      </w:r>
      <w:r w:rsidRPr="00676B7D">
        <w:t xml:space="preserve">, </w:t>
      </w:r>
      <w:r w:rsidRPr="00676B7D">
        <w:rPr>
          <w:rStyle w:val="bibfname"/>
        </w:rPr>
        <w:t>S.</w:t>
      </w:r>
      <w:r w:rsidRPr="00676B7D">
        <w:t xml:space="preserve">, </w:t>
      </w:r>
      <w:proofErr w:type="spellStart"/>
      <w:r w:rsidRPr="00676B7D">
        <w:rPr>
          <w:rStyle w:val="bibsurname"/>
        </w:rPr>
        <w:t>Shindle</w:t>
      </w:r>
      <w:proofErr w:type="spellEnd"/>
      <w:r w:rsidRPr="00676B7D">
        <w:t xml:space="preserve">, </w:t>
      </w:r>
      <w:r w:rsidRPr="00676B7D">
        <w:rPr>
          <w:rStyle w:val="bibfname"/>
        </w:rPr>
        <w:t>W.</w:t>
      </w:r>
      <w:r w:rsidRPr="00676B7D">
        <w:t xml:space="preserve">, </w:t>
      </w:r>
      <w:r w:rsidRPr="00676B7D">
        <w:rPr>
          <w:rStyle w:val="bibsurname"/>
        </w:rPr>
        <w:t>Yong</w:t>
      </w:r>
      <w:r w:rsidRPr="00676B7D">
        <w:t xml:space="preserve">, </w:t>
      </w:r>
      <w:r w:rsidRPr="00676B7D">
        <w:rPr>
          <w:rStyle w:val="bibfname"/>
        </w:rPr>
        <w:t>A.</w:t>
      </w:r>
      <w:r w:rsidRPr="00676B7D">
        <w:t xml:space="preserve">, </w:t>
      </w:r>
      <w:r w:rsidRPr="00676B7D">
        <w:rPr>
          <w:rStyle w:val="bibsurname"/>
        </w:rPr>
        <w:t>Harvey</w:t>
      </w:r>
      <w:r w:rsidRPr="00676B7D">
        <w:t xml:space="preserve">, </w:t>
      </w:r>
      <w:r w:rsidRPr="00676B7D">
        <w:rPr>
          <w:rStyle w:val="bibfname"/>
        </w:rPr>
        <w:t>J.</w:t>
      </w:r>
      <w:r w:rsidRPr="00676B7D">
        <w:t xml:space="preserve">, </w:t>
      </w:r>
      <w:proofErr w:type="spellStart"/>
      <w:r w:rsidRPr="00676B7D">
        <w:rPr>
          <w:rStyle w:val="bibsurname"/>
        </w:rPr>
        <w:t>Borsa</w:t>
      </w:r>
      <w:proofErr w:type="spellEnd"/>
      <w:r w:rsidRPr="00676B7D">
        <w:t xml:space="preserve">, </w:t>
      </w:r>
      <w:r w:rsidRPr="00676B7D">
        <w:rPr>
          <w:rStyle w:val="bibfname"/>
        </w:rPr>
        <w:t>A.</w:t>
      </w:r>
      <w:r w:rsidRPr="00676B7D">
        <w:t xml:space="preserve">, </w:t>
      </w:r>
      <w:r w:rsidRPr="00676B7D">
        <w:rPr>
          <w:rStyle w:val="bibsurname"/>
        </w:rPr>
        <w:t>Ayoub</w:t>
      </w:r>
      <w:r w:rsidRPr="00676B7D">
        <w:t xml:space="preserve">, </w:t>
      </w:r>
      <w:r w:rsidRPr="00676B7D">
        <w:rPr>
          <w:rStyle w:val="bibfname"/>
        </w:rPr>
        <w:t>F.</w:t>
      </w:r>
      <w:r w:rsidRPr="00676B7D">
        <w:t xml:space="preserve">, </w:t>
      </w:r>
      <w:r w:rsidRPr="00676B7D">
        <w:rPr>
          <w:rStyle w:val="bibsurname"/>
        </w:rPr>
        <w:t>Shrestha</w:t>
      </w:r>
      <w:r w:rsidRPr="00676B7D">
        <w:t xml:space="preserve">, </w:t>
      </w:r>
      <w:r w:rsidRPr="00676B7D">
        <w:rPr>
          <w:rStyle w:val="bibfname"/>
        </w:rPr>
        <w:t>R.</w:t>
      </w:r>
      <w:r w:rsidRPr="00676B7D">
        <w:t xml:space="preserve">, </w:t>
      </w:r>
      <w:r w:rsidRPr="00676B7D">
        <w:rPr>
          <w:rStyle w:val="bibsurname"/>
        </w:rPr>
        <w:t>Carter</w:t>
      </w:r>
      <w:r w:rsidRPr="00676B7D">
        <w:t xml:space="preserve">, </w:t>
      </w:r>
      <w:r w:rsidRPr="00676B7D">
        <w:rPr>
          <w:rStyle w:val="bibfname"/>
        </w:rPr>
        <w:t>B.</w:t>
      </w:r>
      <w:r w:rsidRPr="00676B7D">
        <w:t xml:space="preserve">, </w:t>
      </w:r>
      <w:r w:rsidRPr="00676B7D">
        <w:rPr>
          <w:rStyle w:val="bibsurname"/>
        </w:rPr>
        <w:t>Sartori</w:t>
      </w:r>
      <w:r w:rsidRPr="00676B7D">
        <w:t xml:space="preserve">, </w:t>
      </w:r>
      <w:r w:rsidRPr="00676B7D">
        <w:rPr>
          <w:rStyle w:val="bibfname"/>
        </w:rPr>
        <w:t>M.</w:t>
      </w:r>
      <w:r w:rsidRPr="00676B7D">
        <w:t xml:space="preserve">, </w:t>
      </w:r>
      <w:r w:rsidRPr="00676B7D">
        <w:rPr>
          <w:rStyle w:val="bibsurname"/>
        </w:rPr>
        <w:t>Phillips</w:t>
      </w:r>
      <w:r w:rsidRPr="00676B7D">
        <w:t xml:space="preserve">, </w:t>
      </w:r>
      <w:r w:rsidRPr="00676B7D">
        <w:rPr>
          <w:rStyle w:val="bibfname"/>
        </w:rPr>
        <w:t>D.</w:t>
      </w:r>
      <w:r w:rsidRPr="00676B7D">
        <w:t xml:space="preserve">, and </w:t>
      </w:r>
      <w:r w:rsidRPr="00676B7D">
        <w:rPr>
          <w:rStyle w:val="bibsurname"/>
        </w:rPr>
        <w:t>Coloma</w:t>
      </w:r>
      <w:r w:rsidRPr="00676B7D">
        <w:t xml:space="preserve">, </w:t>
      </w:r>
      <w:r w:rsidRPr="00676B7D">
        <w:rPr>
          <w:rStyle w:val="bibfname"/>
        </w:rPr>
        <w:t>F.</w:t>
      </w:r>
      <w:r w:rsidRPr="00676B7D">
        <w:t xml:space="preserve">, </w:t>
      </w:r>
      <w:r w:rsidRPr="00676B7D">
        <w:rPr>
          <w:rStyle w:val="bibyear"/>
        </w:rPr>
        <w:t>2005</w:t>
      </w:r>
      <w:r w:rsidRPr="00676B7D">
        <w:t>, The B4 Project: Scanning the San Andreas and San Jacinto Fault Zones: San Francisco, California, 2005 Fall Meeting, American Geophysical Union, 5–9 December, Abstract no. H34B-01.</w:t>
      </w:r>
    </w:p>
    <w:p w14:paraId="0D155405" w14:textId="77777777" w:rsidR="00324106" w:rsidRPr="00676B7D" w:rsidRDefault="00324106" w:rsidP="00324106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Dortch</w:t>
      </w:r>
      <w:r w:rsidRPr="00676B7D">
        <w:t xml:space="preserve">, </w:t>
      </w:r>
      <w:r w:rsidRPr="00676B7D">
        <w:rPr>
          <w:rStyle w:val="bibfname"/>
        </w:rPr>
        <w:t>J.M.</w:t>
      </w:r>
      <w:r w:rsidRPr="00676B7D">
        <w:t xml:space="preserve">, </w:t>
      </w:r>
      <w:r w:rsidRPr="00676B7D">
        <w:rPr>
          <w:rStyle w:val="bibsurname"/>
        </w:rPr>
        <w:t>Owen</w:t>
      </w:r>
      <w:r w:rsidRPr="00676B7D">
        <w:t xml:space="preserve">, </w:t>
      </w:r>
      <w:r w:rsidRPr="00676B7D">
        <w:rPr>
          <w:rStyle w:val="bibfname"/>
        </w:rPr>
        <w:t>L.A.</w:t>
      </w:r>
      <w:r w:rsidRPr="00676B7D">
        <w:t xml:space="preserve">, </w:t>
      </w:r>
      <w:r w:rsidRPr="00676B7D">
        <w:rPr>
          <w:rStyle w:val="bibsurname"/>
        </w:rPr>
        <w:t>Haneberg</w:t>
      </w:r>
      <w:r w:rsidRPr="00676B7D">
        <w:t xml:space="preserve">, </w:t>
      </w:r>
      <w:r w:rsidRPr="00676B7D">
        <w:rPr>
          <w:rStyle w:val="bibfname"/>
        </w:rPr>
        <w:t>W.C.</w:t>
      </w:r>
      <w:r w:rsidRPr="00676B7D">
        <w:t xml:space="preserve">, </w:t>
      </w:r>
      <w:proofErr w:type="spellStart"/>
      <w:r w:rsidRPr="00676B7D">
        <w:rPr>
          <w:rStyle w:val="bibsurname"/>
        </w:rPr>
        <w:t>Caffee</w:t>
      </w:r>
      <w:proofErr w:type="spellEnd"/>
      <w:r w:rsidRPr="00676B7D">
        <w:t xml:space="preserve">, </w:t>
      </w:r>
      <w:r w:rsidRPr="00676B7D">
        <w:rPr>
          <w:rStyle w:val="bibfname"/>
        </w:rPr>
        <w:t>M.W.</w:t>
      </w:r>
      <w:r w:rsidRPr="00676B7D">
        <w:t xml:space="preserve">, </w:t>
      </w:r>
      <w:proofErr w:type="spellStart"/>
      <w:r w:rsidRPr="00676B7D">
        <w:rPr>
          <w:rStyle w:val="bibsurname"/>
        </w:rPr>
        <w:t>Dietsch</w:t>
      </w:r>
      <w:proofErr w:type="spellEnd"/>
      <w:r w:rsidRPr="00676B7D">
        <w:t xml:space="preserve">, </w:t>
      </w:r>
      <w:r w:rsidRPr="00676B7D">
        <w:rPr>
          <w:rStyle w:val="bibfname"/>
        </w:rPr>
        <w:t>C.</w:t>
      </w:r>
      <w:r w:rsidRPr="00676B7D">
        <w:t xml:space="preserve">, and </w:t>
      </w:r>
      <w:r w:rsidRPr="00676B7D">
        <w:rPr>
          <w:rStyle w:val="bibsurname"/>
        </w:rPr>
        <w:t>Kamp</w:t>
      </w:r>
      <w:r w:rsidRPr="00676B7D">
        <w:t xml:space="preserve">, </w:t>
      </w:r>
      <w:r w:rsidRPr="00676B7D">
        <w:rPr>
          <w:rStyle w:val="bibfname"/>
        </w:rPr>
        <w:t>U.</w:t>
      </w:r>
      <w:r w:rsidRPr="00676B7D">
        <w:t xml:space="preserve">, </w:t>
      </w:r>
      <w:r w:rsidRPr="00676B7D">
        <w:rPr>
          <w:rStyle w:val="bibyear"/>
        </w:rPr>
        <w:t>2009</w:t>
      </w:r>
      <w:r w:rsidRPr="00676B7D">
        <w:t xml:space="preserve">, </w:t>
      </w:r>
      <w:r w:rsidRPr="00676B7D">
        <w:rPr>
          <w:rStyle w:val="bibarticle"/>
        </w:rPr>
        <w:t xml:space="preserve">Nature and timing of large landslides in the Himalaya and </w:t>
      </w:r>
      <w:proofErr w:type="spellStart"/>
      <w:r w:rsidRPr="00676B7D">
        <w:rPr>
          <w:rStyle w:val="bibarticle"/>
        </w:rPr>
        <w:t>Transhimalaya</w:t>
      </w:r>
      <w:proofErr w:type="spellEnd"/>
      <w:r w:rsidRPr="00676B7D">
        <w:rPr>
          <w:rStyle w:val="bibarticle"/>
        </w:rPr>
        <w:t xml:space="preserve"> of northern India</w:t>
      </w:r>
      <w:r w:rsidRPr="00676B7D">
        <w:t xml:space="preserve">: </w:t>
      </w:r>
      <w:r w:rsidRPr="00676B7D">
        <w:rPr>
          <w:rStyle w:val="bibjournal"/>
        </w:rPr>
        <w:t>Quaternary Science Reviews</w:t>
      </w:r>
      <w:r w:rsidRPr="00676B7D">
        <w:t>, v. </w:t>
      </w:r>
      <w:r w:rsidRPr="00676B7D">
        <w:rPr>
          <w:rStyle w:val="bibvolume"/>
        </w:rPr>
        <w:t>28</w:t>
      </w:r>
      <w:r w:rsidRPr="00676B7D">
        <w:t>, no. </w:t>
      </w:r>
      <w:r w:rsidRPr="00676B7D">
        <w:rPr>
          <w:rStyle w:val="bibissue"/>
        </w:rPr>
        <w:t>11–12</w:t>
      </w:r>
      <w:r w:rsidRPr="00676B7D">
        <w:t>, p. </w:t>
      </w:r>
      <w:r w:rsidRPr="00676B7D">
        <w:rPr>
          <w:rStyle w:val="bibfpage"/>
        </w:rPr>
        <w:t>1037</w:t>
      </w:r>
      <w:r w:rsidRPr="00676B7D">
        <w:t>–</w:t>
      </w:r>
      <w:r w:rsidRPr="00676B7D">
        <w:rPr>
          <w:rStyle w:val="biblpage"/>
        </w:rPr>
        <w:t>1054</w:t>
      </w:r>
      <w:r w:rsidRPr="00676B7D">
        <w:t xml:space="preserve">, </w:t>
      </w:r>
      <w:hyperlink r:id="rId4" w:history="1">
        <w:r w:rsidRPr="00676B7D">
          <w:rPr>
            <w:rStyle w:val="bibdoi"/>
            <w:u w:val="single"/>
          </w:rPr>
          <w:t>https://doi.org/10.1016/j.quascirev.2008.05.002</w:t>
        </w:r>
      </w:hyperlink>
      <w:r w:rsidRPr="00676B7D">
        <w:t>.</w:t>
      </w:r>
    </w:p>
    <w:p w14:paraId="03B1D269" w14:textId="77777777" w:rsidR="00BF7C05" w:rsidRDefault="00BF7C05" w:rsidP="008D354F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proofErr w:type="spellStart"/>
      <w:r w:rsidRPr="00676B7D">
        <w:rPr>
          <w:rStyle w:val="bibsurname"/>
        </w:rPr>
        <w:t>Hallet</w:t>
      </w:r>
      <w:proofErr w:type="spellEnd"/>
      <w:r w:rsidRPr="00676B7D">
        <w:t xml:space="preserve">, </w:t>
      </w:r>
      <w:r w:rsidRPr="00676B7D">
        <w:rPr>
          <w:rStyle w:val="bibfname"/>
        </w:rPr>
        <w:t>B.</w:t>
      </w:r>
      <w:r w:rsidRPr="00676B7D">
        <w:t xml:space="preserve">, and </w:t>
      </w:r>
      <w:proofErr w:type="spellStart"/>
      <w:r w:rsidRPr="00676B7D">
        <w:rPr>
          <w:rStyle w:val="bibsurname"/>
        </w:rPr>
        <w:t>Putkonen</w:t>
      </w:r>
      <w:proofErr w:type="spellEnd"/>
      <w:r w:rsidRPr="00676B7D">
        <w:t xml:space="preserve">, </w:t>
      </w:r>
      <w:r w:rsidRPr="00676B7D">
        <w:rPr>
          <w:rStyle w:val="bibfname"/>
        </w:rPr>
        <w:t>J.</w:t>
      </w:r>
      <w:r w:rsidRPr="00676B7D">
        <w:t xml:space="preserve">, </w:t>
      </w:r>
      <w:r w:rsidRPr="00676B7D">
        <w:rPr>
          <w:rStyle w:val="bibyear"/>
        </w:rPr>
        <w:t>1994</w:t>
      </w:r>
      <w:r w:rsidRPr="00676B7D">
        <w:t xml:space="preserve">, </w:t>
      </w:r>
      <w:r w:rsidRPr="00676B7D">
        <w:rPr>
          <w:rStyle w:val="bibarticle"/>
        </w:rPr>
        <w:t>Surface dating of dynamic landforms - young boulders on aging moraines</w:t>
      </w:r>
      <w:r w:rsidRPr="00676B7D">
        <w:t xml:space="preserve">: </w:t>
      </w:r>
      <w:r w:rsidRPr="00676B7D">
        <w:rPr>
          <w:rStyle w:val="bibjournal"/>
        </w:rPr>
        <w:t>Science</w:t>
      </w:r>
      <w:r w:rsidRPr="00676B7D">
        <w:t>, v. </w:t>
      </w:r>
      <w:r w:rsidRPr="00676B7D">
        <w:rPr>
          <w:rStyle w:val="bibvolume"/>
        </w:rPr>
        <w:t>265</w:t>
      </w:r>
      <w:r w:rsidRPr="00676B7D">
        <w:t>, no. </w:t>
      </w:r>
      <w:r w:rsidRPr="00676B7D">
        <w:rPr>
          <w:rStyle w:val="bibissue"/>
        </w:rPr>
        <w:t>5174</w:t>
      </w:r>
      <w:r w:rsidRPr="00676B7D">
        <w:t>, p. </w:t>
      </w:r>
      <w:r w:rsidRPr="00676B7D">
        <w:rPr>
          <w:rStyle w:val="bibfpage"/>
        </w:rPr>
        <w:t>937</w:t>
      </w:r>
      <w:r w:rsidRPr="00676B7D">
        <w:t>–</w:t>
      </w:r>
      <w:r w:rsidRPr="00676B7D">
        <w:rPr>
          <w:rStyle w:val="biblpage"/>
        </w:rPr>
        <w:t>940</w:t>
      </w:r>
      <w:r w:rsidRPr="00676B7D">
        <w:t xml:space="preserve">, </w:t>
      </w:r>
      <w:hyperlink r:id="rId5" w:history="1">
        <w:r w:rsidRPr="00676B7D">
          <w:rPr>
            <w:rStyle w:val="bibdoi"/>
            <w:u w:val="single"/>
          </w:rPr>
          <w:t>https://doi.org/10.1126/science.265.5174.937</w:t>
        </w:r>
      </w:hyperlink>
      <w:r w:rsidRPr="00676B7D">
        <w:t>.</w:t>
      </w:r>
    </w:p>
    <w:p w14:paraId="79303297" w14:textId="3AB9C470" w:rsidR="00DA08C6" w:rsidRDefault="00DA08C6" w:rsidP="008D354F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Harden</w:t>
      </w:r>
      <w:r w:rsidRPr="00676B7D">
        <w:t xml:space="preserve">, </w:t>
      </w:r>
      <w:r w:rsidRPr="00676B7D">
        <w:rPr>
          <w:rStyle w:val="bibfname"/>
        </w:rPr>
        <w:t>J.W.</w:t>
      </w:r>
      <w:r w:rsidRPr="00676B7D">
        <w:t xml:space="preserve">, </w:t>
      </w:r>
      <w:r w:rsidRPr="00676B7D">
        <w:rPr>
          <w:rStyle w:val="bibyear"/>
        </w:rPr>
        <w:t>1982</w:t>
      </w:r>
      <w:r w:rsidRPr="00676B7D">
        <w:t xml:space="preserve">, </w:t>
      </w:r>
      <w:r w:rsidRPr="00676B7D">
        <w:rPr>
          <w:rStyle w:val="bibarticle"/>
        </w:rPr>
        <w:t xml:space="preserve">A quantitative index of soil development from field descriptions: Examples from a </w:t>
      </w:r>
      <w:proofErr w:type="spellStart"/>
      <w:r w:rsidRPr="00676B7D">
        <w:rPr>
          <w:rStyle w:val="bibarticle"/>
        </w:rPr>
        <w:t>chronosequence</w:t>
      </w:r>
      <w:proofErr w:type="spellEnd"/>
      <w:r w:rsidRPr="00676B7D">
        <w:rPr>
          <w:rStyle w:val="bibarticle"/>
        </w:rPr>
        <w:t xml:space="preserve"> in central California</w:t>
      </w:r>
      <w:r w:rsidRPr="00676B7D">
        <w:t xml:space="preserve">: </w:t>
      </w:r>
      <w:proofErr w:type="spellStart"/>
      <w:r w:rsidRPr="00676B7D">
        <w:rPr>
          <w:rStyle w:val="bibjournal"/>
        </w:rPr>
        <w:t>Geoderma</w:t>
      </w:r>
      <w:proofErr w:type="spellEnd"/>
      <w:r w:rsidRPr="00676B7D">
        <w:t>, v. </w:t>
      </w:r>
      <w:r w:rsidRPr="00676B7D">
        <w:rPr>
          <w:rStyle w:val="bibvolume"/>
        </w:rPr>
        <w:t>28</w:t>
      </w:r>
      <w:r w:rsidRPr="00676B7D">
        <w:t>, p. </w:t>
      </w:r>
      <w:r w:rsidRPr="00676B7D">
        <w:rPr>
          <w:rStyle w:val="bibfpage"/>
        </w:rPr>
        <w:t>1</w:t>
      </w:r>
      <w:r w:rsidRPr="00676B7D">
        <w:t>–</w:t>
      </w:r>
      <w:r w:rsidRPr="00676B7D">
        <w:rPr>
          <w:rStyle w:val="biblpage"/>
        </w:rPr>
        <w:t>28</w:t>
      </w:r>
      <w:r w:rsidRPr="00676B7D">
        <w:t xml:space="preserve">, </w:t>
      </w:r>
      <w:hyperlink r:id="rId6" w:history="1">
        <w:r w:rsidRPr="00676B7D">
          <w:rPr>
            <w:rStyle w:val="bibdoi"/>
            <w:u w:val="single"/>
          </w:rPr>
          <w:t>https://doi.org/10.1016/0016-7061(82)90037-4</w:t>
        </w:r>
      </w:hyperlink>
      <w:r w:rsidRPr="00676B7D">
        <w:t>.</w:t>
      </w:r>
    </w:p>
    <w:p w14:paraId="510D5AA6" w14:textId="77777777" w:rsidR="00DA08C6" w:rsidRPr="00676B7D" w:rsidRDefault="00DA08C6" w:rsidP="00DA08C6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Harden</w:t>
      </w:r>
      <w:r w:rsidRPr="00676B7D">
        <w:t xml:space="preserve">, </w:t>
      </w:r>
      <w:r w:rsidRPr="00676B7D">
        <w:rPr>
          <w:rStyle w:val="bibfname"/>
        </w:rPr>
        <w:t>J.W.</w:t>
      </w:r>
      <w:r w:rsidRPr="00676B7D">
        <w:t xml:space="preserve">, and </w:t>
      </w:r>
      <w:r w:rsidRPr="00676B7D">
        <w:rPr>
          <w:rStyle w:val="bibsurname"/>
        </w:rPr>
        <w:t>Taylor</w:t>
      </w:r>
      <w:r w:rsidRPr="00676B7D">
        <w:t xml:space="preserve">, </w:t>
      </w:r>
      <w:r w:rsidRPr="00676B7D">
        <w:rPr>
          <w:rStyle w:val="bibfname"/>
        </w:rPr>
        <w:t>E.M.</w:t>
      </w:r>
      <w:r w:rsidRPr="00676B7D">
        <w:t xml:space="preserve">, </w:t>
      </w:r>
      <w:r w:rsidRPr="00676B7D">
        <w:rPr>
          <w:rStyle w:val="bibyear"/>
        </w:rPr>
        <w:t>1983</w:t>
      </w:r>
      <w:r w:rsidRPr="00676B7D">
        <w:t xml:space="preserve">, </w:t>
      </w:r>
      <w:r w:rsidRPr="00676B7D">
        <w:rPr>
          <w:rStyle w:val="bibarticle"/>
        </w:rPr>
        <w:t>A quantitative comparison of soil development in four climatic regimes</w:t>
      </w:r>
      <w:r w:rsidRPr="00676B7D">
        <w:t xml:space="preserve">: </w:t>
      </w:r>
      <w:r w:rsidRPr="00676B7D">
        <w:rPr>
          <w:rStyle w:val="bibjournal"/>
        </w:rPr>
        <w:t>Quaternary Research</w:t>
      </w:r>
      <w:r w:rsidRPr="00676B7D">
        <w:t>, v. </w:t>
      </w:r>
      <w:r w:rsidRPr="00676B7D">
        <w:rPr>
          <w:rStyle w:val="bibvolume"/>
        </w:rPr>
        <w:t>20</w:t>
      </w:r>
      <w:r w:rsidRPr="00676B7D">
        <w:t>, p. </w:t>
      </w:r>
      <w:r w:rsidRPr="00676B7D">
        <w:rPr>
          <w:rStyle w:val="bibfpage"/>
        </w:rPr>
        <w:t>342</w:t>
      </w:r>
      <w:r w:rsidRPr="00676B7D">
        <w:t>–</w:t>
      </w:r>
      <w:r w:rsidRPr="00676B7D">
        <w:rPr>
          <w:rStyle w:val="biblpage"/>
        </w:rPr>
        <w:t>359</w:t>
      </w:r>
      <w:r w:rsidRPr="00676B7D">
        <w:t xml:space="preserve">, </w:t>
      </w:r>
      <w:hyperlink r:id="rId7" w:history="1">
        <w:r w:rsidRPr="00676B7D">
          <w:rPr>
            <w:rStyle w:val="bibdoi"/>
            <w:u w:val="single"/>
          </w:rPr>
          <w:t>https://doi.org/10.1016/0033-5894(83)90017-0</w:t>
        </w:r>
      </w:hyperlink>
      <w:r w:rsidRPr="00676B7D">
        <w:t>.</w:t>
      </w:r>
    </w:p>
    <w:p w14:paraId="12D52722" w14:textId="77777777" w:rsidR="00A82A83" w:rsidRPr="00676B7D" w:rsidRDefault="00A82A83" w:rsidP="00A82A83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Kendrick</w:t>
      </w:r>
      <w:r w:rsidRPr="00676B7D">
        <w:t xml:space="preserve">, </w:t>
      </w:r>
      <w:r w:rsidRPr="00676B7D">
        <w:rPr>
          <w:rStyle w:val="bibfname"/>
        </w:rPr>
        <w:t>K.J.</w:t>
      </w:r>
      <w:r w:rsidRPr="00676B7D">
        <w:t xml:space="preserve">, </w:t>
      </w:r>
      <w:r w:rsidRPr="00676B7D">
        <w:rPr>
          <w:rStyle w:val="bibsurname"/>
        </w:rPr>
        <w:t>Partin</w:t>
      </w:r>
      <w:r w:rsidRPr="00676B7D">
        <w:t xml:space="preserve">, </w:t>
      </w:r>
      <w:r w:rsidRPr="00676B7D">
        <w:rPr>
          <w:rStyle w:val="bibfname"/>
        </w:rPr>
        <w:t>C.A.</w:t>
      </w:r>
      <w:r w:rsidRPr="00676B7D">
        <w:t xml:space="preserve">, and </w:t>
      </w:r>
      <w:r w:rsidRPr="00676B7D">
        <w:rPr>
          <w:rStyle w:val="bibsurname"/>
        </w:rPr>
        <w:t>Graham</w:t>
      </w:r>
      <w:r w:rsidRPr="00676B7D">
        <w:t xml:space="preserve">, </w:t>
      </w:r>
      <w:r w:rsidRPr="00676B7D">
        <w:rPr>
          <w:rStyle w:val="bibfname"/>
        </w:rPr>
        <w:t>R.C.</w:t>
      </w:r>
      <w:r w:rsidRPr="00676B7D">
        <w:t xml:space="preserve">, </w:t>
      </w:r>
      <w:r w:rsidRPr="00676B7D">
        <w:rPr>
          <w:rStyle w:val="bibyear"/>
        </w:rPr>
        <w:t>2016</w:t>
      </w:r>
      <w:r w:rsidRPr="00676B7D">
        <w:t xml:space="preserve">, </w:t>
      </w:r>
      <w:r w:rsidRPr="00676B7D">
        <w:rPr>
          <w:rStyle w:val="bibarticle"/>
        </w:rPr>
        <w:t>Granitic boulder erosion caused by chaparral wildfire; implications for cosmogenic radionuclide dating of bedrock surfaces</w:t>
      </w:r>
      <w:r w:rsidRPr="00676B7D">
        <w:t xml:space="preserve">: </w:t>
      </w:r>
      <w:r w:rsidRPr="00676B7D">
        <w:rPr>
          <w:rStyle w:val="bibjournal"/>
        </w:rPr>
        <w:t>The Journal of Geology</w:t>
      </w:r>
      <w:r w:rsidRPr="00676B7D">
        <w:t>, v. </w:t>
      </w:r>
      <w:r w:rsidRPr="00676B7D">
        <w:rPr>
          <w:rStyle w:val="bibvolume"/>
        </w:rPr>
        <w:t>124</w:t>
      </w:r>
      <w:r w:rsidRPr="00676B7D">
        <w:t>, no. </w:t>
      </w:r>
      <w:r w:rsidRPr="00676B7D">
        <w:rPr>
          <w:rStyle w:val="bibissue"/>
        </w:rPr>
        <w:t>4</w:t>
      </w:r>
      <w:r w:rsidRPr="00676B7D">
        <w:t>, p. </w:t>
      </w:r>
      <w:r w:rsidRPr="00676B7D">
        <w:rPr>
          <w:rStyle w:val="bibfpage"/>
        </w:rPr>
        <w:t>529</w:t>
      </w:r>
      <w:r w:rsidRPr="00676B7D">
        <w:t>–</w:t>
      </w:r>
      <w:r w:rsidRPr="00676B7D">
        <w:rPr>
          <w:rStyle w:val="biblpage"/>
        </w:rPr>
        <w:t>539</w:t>
      </w:r>
      <w:r w:rsidRPr="00676B7D">
        <w:t xml:space="preserve">, </w:t>
      </w:r>
      <w:hyperlink r:id="rId8" w:history="1">
        <w:r w:rsidRPr="00676B7D">
          <w:rPr>
            <w:rStyle w:val="bibdoi"/>
            <w:u w:val="single"/>
          </w:rPr>
          <w:t>https://doi.org/10.1086/686273</w:t>
        </w:r>
      </w:hyperlink>
      <w:r w:rsidRPr="00676B7D">
        <w:t>.</w:t>
      </w:r>
    </w:p>
    <w:p w14:paraId="5BBF30B2" w14:textId="77777777" w:rsidR="00324106" w:rsidRPr="00676B7D" w:rsidRDefault="00324106" w:rsidP="00324106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Kohl</w:t>
      </w:r>
      <w:r w:rsidRPr="00676B7D">
        <w:t xml:space="preserve">, </w:t>
      </w:r>
      <w:r w:rsidRPr="00676B7D">
        <w:rPr>
          <w:rStyle w:val="bibfname"/>
        </w:rPr>
        <w:t>C.P.</w:t>
      </w:r>
      <w:r w:rsidRPr="00676B7D">
        <w:t xml:space="preserve">, and </w:t>
      </w:r>
      <w:proofErr w:type="spellStart"/>
      <w:r w:rsidRPr="00676B7D">
        <w:rPr>
          <w:rStyle w:val="bibsurname"/>
        </w:rPr>
        <w:t>Nishiizumi</w:t>
      </w:r>
      <w:proofErr w:type="spellEnd"/>
      <w:r w:rsidRPr="00676B7D">
        <w:t xml:space="preserve">, </w:t>
      </w:r>
      <w:r w:rsidRPr="00676B7D">
        <w:rPr>
          <w:rStyle w:val="bibfname"/>
        </w:rPr>
        <w:t>K.</w:t>
      </w:r>
      <w:r w:rsidRPr="00676B7D">
        <w:t xml:space="preserve">, </w:t>
      </w:r>
      <w:r w:rsidRPr="00676B7D">
        <w:rPr>
          <w:rStyle w:val="bibyear"/>
        </w:rPr>
        <w:t>1992</w:t>
      </w:r>
      <w:r w:rsidRPr="00676B7D">
        <w:t xml:space="preserve">, </w:t>
      </w:r>
      <w:r w:rsidRPr="00676B7D">
        <w:rPr>
          <w:rStyle w:val="bibarticle"/>
        </w:rPr>
        <w:t>Chemical isolation of quartz for measurement of in-situ-produced cosmogenic nuclides</w:t>
      </w:r>
      <w:r w:rsidRPr="00676B7D">
        <w:t xml:space="preserve">: </w:t>
      </w:r>
      <w:proofErr w:type="spellStart"/>
      <w:r w:rsidRPr="00676B7D">
        <w:rPr>
          <w:rStyle w:val="bibjournal"/>
        </w:rPr>
        <w:t>Geochimica</w:t>
      </w:r>
      <w:proofErr w:type="spellEnd"/>
      <w:r w:rsidRPr="00676B7D">
        <w:rPr>
          <w:rStyle w:val="bibjournal"/>
        </w:rPr>
        <w:t xml:space="preserve"> et </w:t>
      </w:r>
      <w:proofErr w:type="spellStart"/>
      <w:r w:rsidRPr="00676B7D">
        <w:rPr>
          <w:rStyle w:val="bibjournal"/>
        </w:rPr>
        <w:t>Cosmochimica</w:t>
      </w:r>
      <w:proofErr w:type="spellEnd"/>
      <w:r w:rsidRPr="00676B7D">
        <w:rPr>
          <w:rStyle w:val="bibjournal"/>
        </w:rPr>
        <w:t xml:space="preserve"> Acta</w:t>
      </w:r>
      <w:r w:rsidRPr="00676B7D">
        <w:t>, v. </w:t>
      </w:r>
      <w:r w:rsidRPr="00676B7D">
        <w:rPr>
          <w:rStyle w:val="bibvolume"/>
        </w:rPr>
        <w:t>56</w:t>
      </w:r>
      <w:r w:rsidRPr="00676B7D">
        <w:t>, no. </w:t>
      </w:r>
      <w:r w:rsidRPr="00676B7D">
        <w:rPr>
          <w:rStyle w:val="bibissue"/>
        </w:rPr>
        <w:t>9</w:t>
      </w:r>
      <w:r w:rsidRPr="00676B7D">
        <w:t>, p. </w:t>
      </w:r>
      <w:r w:rsidRPr="00676B7D">
        <w:rPr>
          <w:rStyle w:val="bibfpage"/>
        </w:rPr>
        <w:t>3583</w:t>
      </w:r>
      <w:r w:rsidRPr="00676B7D">
        <w:t>–</w:t>
      </w:r>
      <w:r w:rsidRPr="00676B7D">
        <w:rPr>
          <w:rStyle w:val="biblpage"/>
        </w:rPr>
        <w:t>3587</w:t>
      </w:r>
      <w:r w:rsidRPr="00676B7D">
        <w:t xml:space="preserve">, </w:t>
      </w:r>
      <w:hyperlink r:id="rId9" w:history="1">
        <w:r w:rsidRPr="00676B7D">
          <w:rPr>
            <w:rStyle w:val="bibdoi"/>
            <w:u w:val="single"/>
          </w:rPr>
          <w:t>https://doi.org/10.1016/0016-7037(92)90401-4</w:t>
        </w:r>
      </w:hyperlink>
      <w:r w:rsidRPr="00676B7D">
        <w:t>.</w:t>
      </w:r>
    </w:p>
    <w:p w14:paraId="73572282" w14:textId="657FF6E9" w:rsidR="008D354F" w:rsidRPr="00676B7D" w:rsidRDefault="008D354F" w:rsidP="008D354F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Lal</w:t>
      </w:r>
      <w:r w:rsidRPr="00676B7D">
        <w:t xml:space="preserve">, </w:t>
      </w:r>
      <w:r w:rsidRPr="00676B7D">
        <w:rPr>
          <w:rStyle w:val="bibfname"/>
        </w:rPr>
        <w:t>D.</w:t>
      </w:r>
      <w:r w:rsidRPr="00676B7D">
        <w:t xml:space="preserve">, </w:t>
      </w:r>
      <w:r w:rsidRPr="00676B7D">
        <w:rPr>
          <w:rStyle w:val="bibyear"/>
        </w:rPr>
        <w:t>1991</w:t>
      </w:r>
      <w:r w:rsidRPr="00676B7D">
        <w:t xml:space="preserve">, </w:t>
      </w:r>
      <w:r w:rsidRPr="00676B7D">
        <w:rPr>
          <w:rStyle w:val="bibarticle"/>
        </w:rPr>
        <w:t>Cosmic ray labeling of erosion surfaces; in situ nuclide production rates and erosion models</w:t>
      </w:r>
      <w:r w:rsidRPr="00676B7D">
        <w:t xml:space="preserve">: </w:t>
      </w:r>
      <w:r w:rsidRPr="00676B7D">
        <w:rPr>
          <w:rStyle w:val="bibjournal"/>
        </w:rPr>
        <w:t>Earth and Planetary Science Letters</w:t>
      </w:r>
      <w:r w:rsidRPr="00676B7D">
        <w:t>, v. </w:t>
      </w:r>
      <w:r w:rsidRPr="00676B7D">
        <w:rPr>
          <w:rStyle w:val="bibvolume"/>
        </w:rPr>
        <w:t>104</w:t>
      </w:r>
      <w:r w:rsidRPr="00676B7D">
        <w:t>, no. </w:t>
      </w:r>
      <w:r w:rsidRPr="00676B7D">
        <w:rPr>
          <w:rStyle w:val="bibissue"/>
        </w:rPr>
        <w:t>2–4</w:t>
      </w:r>
      <w:r w:rsidRPr="00676B7D">
        <w:t>, p. </w:t>
      </w:r>
      <w:r w:rsidRPr="00676B7D">
        <w:rPr>
          <w:rStyle w:val="bibfpage"/>
        </w:rPr>
        <w:t>424</w:t>
      </w:r>
      <w:r w:rsidRPr="00676B7D">
        <w:t>–</w:t>
      </w:r>
      <w:r w:rsidRPr="00676B7D">
        <w:rPr>
          <w:rStyle w:val="biblpage"/>
        </w:rPr>
        <w:t>439</w:t>
      </w:r>
      <w:r w:rsidRPr="00676B7D">
        <w:t xml:space="preserve">, </w:t>
      </w:r>
      <w:hyperlink r:id="rId10" w:history="1">
        <w:r w:rsidRPr="00676B7D">
          <w:rPr>
            <w:rStyle w:val="bibdoi"/>
            <w:u w:val="single"/>
          </w:rPr>
          <w:t>https://doi.org/10.1016/0012-821X(91)90220-C</w:t>
        </w:r>
      </w:hyperlink>
      <w:r w:rsidRPr="00676B7D">
        <w:t>.</w:t>
      </w:r>
    </w:p>
    <w:p w14:paraId="0DE656BB" w14:textId="77777777" w:rsidR="00254EA4" w:rsidRPr="00676B7D" w:rsidRDefault="00254EA4" w:rsidP="00254EA4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proofErr w:type="spellStart"/>
      <w:r w:rsidRPr="00676B7D">
        <w:rPr>
          <w:rStyle w:val="bibsurname"/>
        </w:rPr>
        <w:t>Lifton</w:t>
      </w:r>
      <w:proofErr w:type="spellEnd"/>
      <w:r w:rsidRPr="00676B7D">
        <w:t xml:space="preserve">, </w:t>
      </w:r>
      <w:r w:rsidRPr="00676B7D">
        <w:rPr>
          <w:rStyle w:val="bibfname"/>
        </w:rPr>
        <w:t>N.</w:t>
      </w:r>
      <w:r w:rsidRPr="00676B7D">
        <w:t xml:space="preserve">, </w:t>
      </w:r>
      <w:r w:rsidRPr="00676B7D">
        <w:rPr>
          <w:rStyle w:val="bibsurname"/>
        </w:rPr>
        <w:t>Sato</w:t>
      </w:r>
      <w:r w:rsidRPr="00676B7D">
        <w:t xml:space="preserve">, </w:t>
      </w:r>
      <w:r w:rsidRPr="00676B7D">
        <w:rPr>
          <w:rStyle w:val="bibfname"/>
        </w:rPr>
        <w:t>T.</w:t>
      </w:r>
      <w:r w:rsidRPr="00676B7D">
        <w:t xml:space="preserve">, and </w:t>
      </w:r>
      <w:r w:rsidRPr="00676B7D">
        <w:rPr>
          <w:rStyle w:val="bibsurname"/>
        </w:rPr>
        <w:t>Dunai</w:t>
      </w:r>
      <w:r w:rsidRPr="00676B7D">
        <w:t xml:space="preserve">, </w:t>
      </w:r>
      <w:r w:rsidRPr="00676B7D">
        <w:rPr>
          <w:rStyle w:val="bibfname"/>
        </w:rPr>
        <w:t>T.J.</w:t>
      </w:r>
      <w:r w:rsidRPr="00676B7D">
        <w:t xml:space="preserve">, </w:t>
      </w:r>
      <w:r w:rsidRPr="00676B7D">
        <w:rPr>
          <w:rStyle w:val="bibyear"/>
        </w:rPr>
        <w:t>2014</w:t>
      </w:r>
      <w:r w:rsidRPr="00676B7D">
        <w:t xml:space="preserve">, </w:t>
      </w:r>
      <w:r w:rsidRPr="00676B7D">
        <w:rPr>
          <w:rStyle w:val="bibarticle"/>
        </w:rPr>
        <w:t>Scaling in situ cosmogenic nuclide production rates using analytical approximations to atmospheric cosmic-ray fluxes</w:t>
      </w:r>
      <w:r w:rsidRPr="00676B7D">
        <w:t xml:space="preserve">: </w:t>
      </w:r>
      <w:r w:rsidRPr="00676B7D">
        <w:rPr>
          <w:rStyle w:val="bibjournal"/>
        </w:rPr>
        <w:t>Earth and Planetary Science Letters</w:t>
      </w:r>
      <w:r w:rsidRPr="00676B7D">
        <w:t>, v. </w:t>
      </w:r>
      <w:r w:rsidRPr="00676B7D">
        <w:rPr>
          <w:rStyle w:val="bibvolume"/>
        </w:rPr>
        <w:t>386</w:t>
      </w:r>
      <w:r w:rsidRPr="00676B7D">
        <w:t>, p. </w:t>
      </w:r>
      <w:r w:rsidRPr="00676B7D">
        <w:rPr>
          <w:rStyle w:val="bibfpage"/>
        </w:rPr>
        <w:t>149</w:t>
      </w:r>
      <w:r w:rsidRPr="00676B7D">
        <w:t>–</w:t>
      </w:r>
      <w:r w:rsidRPr="00676B7D">
        <w:rPr>
          <w:rStyle w:val="biblpage"/>
        </w:rPr>
        <w:t>160</w:t>
      </w:r>
      <w:r w:rsidRPr="00676B7D">
        <w:t xml:space="preserve">, </w:t>
      </w:r>
      <w:hyperlink r:id="rId11" w:history="1">
        <w:r w:rsidRPr="00676B7D">
          <w:rPr>
            <w:rStyle w:val="bibdoi"/>
            <w:u w:val="single"/>
          </w:rPr>
          <w:t>https://doi.org/10.1016/j.epsl.2013.10.052</w:t>
        </w:r>
      </w:hyperlink>
      <w:r w:rsidRPr="00676B7D">
        <w:t>.</w:t>
      </w:r>
    </w:p>
    <w:p w14:paraId="0AA6D616" w14:textId="77777777" w:rsidR="008D354F" w:rsidRPr="00676B7D" w:rsidRDefault="008D354F" w:rsidP="008D354F">
      <w:pPr>
        <w:pStyle w:val="References"/>
        <w:shd w:val="clear" w:color="auto" w:fill="FFFFFF"/>
        <w:tabs>
          <w:tab w:val="left" w:pos="360"/>
        </w:tabs>
        <w:autoSpaceDE w:val="0"/>
        <w:autoSpaceDN w:val="0"/>
        <w:adjustRightInd w:val="0"/>
      </w:pPr>
      <w:r w:rsidRPr="00676B7D">
        <w:rPr>
          <w:rStyle w:val="bibsurname"/>
        </w:rPr>
        <w:t>Martin</w:t>
      </w:r>
      <w:r w:rsidRPr="00676B7D">
        <w:t xml:space="preserve">, </w:t>
      </w:r>
      <w:r w:rsidRPr="00676B7D">
        <w:rPr>
          <w:rStyle w:val="bibfname"/>
        </w:rPr>
        <w:t>L.C.P.</w:t>
      </w:r>
      <w:r w:rsidRPr="00676B7D">
        <w:t xml:space="preserve">, </w:t>
      </w:r>
      <w:proofErr w:type="spellStart"/>
      <w:r w:rsidRPr="00676B7D">
        <w:rPr>
          <w:rStyle w:val="bibsurname"/>
        </w:rPr>
        <w:t>Blard</w:t>
      </w:r>
      <w:proofErr w:type="spellEnd"/>
      <w:r w:rsidRPr="00676B7D">
        <w:t xml:space="preserve">, </w:t>
      </w:r>
      <w:r w:rsidRPr="00676B7D">
        <w:rPr>
          <w:rStyle w:val="bibfname"/>
        </w:rPr>
        <w:t>P.-H.</w:t>
      </w:r>
      <w:r w:rsidRPr="00676B7D">
        <w:t xml:space="preserve">, </w:t>
      </w:r>
      <w:r w:rsidRPr="00676B7D">
        <w:rPr>
          <w:rStyle w:val="bibsurname"/>
        </w:rPr>
        <w:t>Balco</w:t>
      </w:r>
      <w:r w:rsidRPr="00676B7D">
        <w:t xml:space="preserve">, </w:t>
      </w:r>
      <w:r w:rsidRPr="00676B7D">
        <w:rPr>
          <w:rStyle w:val="bibfname"/>
        </w:rPr>
        <w:t>G.</w:t>
      </w:r>
      <w:r w:rsidRPr="00676B7D">
        <w:t xml:space="preserve">, </w:t>
      </w:r>
      <w:r w:rsidRPr="00676B7D">
        <w:rPr>
          <w:rStyle w:val="bibsurname"/>
        </w:rPr>
        <w:t>Lave</w:t>
      </w:r>
      <w:r w:rsidRPr="00676B7D">
        <w:t xml:space="preserve">, </w:t>
      </w:r>
      <w:r w:rsidRPr="00676B7D">
        <w:rPr>
          <w:rStyle w:val="bibfname"/>
        </w:rPr>
        <w:t>J.</w:t>
      </w:r>
      <w:r w:rsidRPr="00676B7D">
        <w:t xml:space="preserve">, </w:t>
      </w:r>
      <w:proofErr w:type="spellStart"/>
      <w:r w:rsidRPr="00676B7D">
        <w:rPr>
          <w:rStyle w:val="bibsurname"/>
        </w:rPr>
        <w:t>Delunel</w:t>
      </w:r>
      <w:proofErr w:type="spellEnd"/>
      <w:r w:rsidRPr="00676B7D">
        <w:t xml:space="preserve">, </w:t>
      </w:r>
      <w:r w:rsidRPr="00676B7D">
        <w:rPr>
          <w:rStyle w:val="bibfname"/>
        </w:rPr>
        <w:t>R.</w:t>
      </w:r>
      <w:r w:rsidRPr="00676B7D">
        <w:t xml:space="preserve">, </w:t>
      </w:r>
      <w:proofErr w:type="spellStart"/>
      <w:r w:rsidRPr="00676B7D">
        <w:rPr>
          <w:rStyle w:val="bibsurname"/>
        </w:rPr>
        <w:t>Lifton</w:t>
      </w:r>
      <w:proofErr w:type="spellEnd"/>
      <w:r w:rsidRPr="00676B7D">
        <w:t xml:space="preserve">, </w:t>
      </w:r>
      <w:r w:rsidRPr="00676B7D">
        <w:rPr>
          <w:rStyle w:val="bibfname"/>
        </w:rPr>
        <w:t>N.</w:t>
      </w:r>
      <w:r w:rsidRPr="00676B7D">
        <w:t xml:space="preserve">, and </w:t>
      </w:r>
      <w:r w:rsidRPr="00676B7D">
        <w:rPr>
          <w:rStyle w:val="bibsurname"/>
        </w:rPr>
        <w:t>Laurent</w:t>
      </w:r>
      <w:r w:rsidRPr="00676B7D">
        <w:t xml:space="preserve">, </w:t>
      </w:r>
      <w:r w:rsidRPr="00676B7D">
        <w:rPr>
          <w:rStyle w:val="bibfname"/>
        </w:rPr>
        <w:t>V.</w:t>
      </w:r>
      <w:r w:rsidRPr="00676B7D">
        <w:t xml:space="preserve">, </w:t>
      </w:r>
      <w:r w:rsidRPr="00676B7D">
        <w:rPr>
          <w:rStyle w:val="bibyear"/>
        </w:rPr>
        <w:t>2017</w:t>
      </w:r>
      <w:r w:rsidRPr="00676B7D">
        <w:t xml:space="preserve">, </w:t>
      </w:r>
      <w:r w:rsidRPr="00676B7D">
        <w:rPr>
          <w:rStyle w:val="bibarticle"/>
        </w:rPr>
        <w:t xml:space="preserve">The </w:t>
      </w:r>
      <w:proofErr w:type="spellStart"/>
      <w:r w:rsidRPr="00676B7D">
        <w:rPr>
          <w:rStyle w:val="bibarticle"/>
        </w:rPr>
        <w:t>CREp</w:t>
      </w:r>
      <w:proofErr w:type="spellEnd"/>
      <w:r w:rsidRPr="00676B7D">
        <w:rPr>
          <w:rStyle w:val="bibarticle"/>
        </w:rPr>
        <w:t xml:space="preserve"> program and the ICE-D production rate calibration database: A fully parameterizable and updated online tool to compute cosmic ray exposure ages</w:t>
      </w:r>
      <w:r w:rsidRPr="00676B7D">
        <w:t xml:space="preserve">: </w:t>
      </w:r>
      <w:r w:rsidRPr="00676B7D">
        <w:rPr>
          <w:rStyle w:val="bibjournal"/>
        </w:rPr>
        <w:t>Quaternary Geochronology</w:t>
      </w:r>
      <w:r w:rsidRPr="00676B7D">
        <w:t>, v. </w:t>
      </w:r>
      <w:r w:rsidRPr="00676B7D">
        <w:rPr>
          <w:rStyle w:val="bibvolume"/>
        </w:rPr>
        <w:t>38</w:t>
      </w:r>
      <w:r w:rsidRPr="00676B7D">
        <w:t>, p. </w:t>
      </w:r>
      <w:r w:rsidRPr="00676B7D">
        <w:rPr>
          <w:rStyle w:val="bibfpage"/>
        </w:rPr>
        <w:t>25</w:t>
      </w:r>
      <w:r w:rsidRPr="00676B7D">
        <w:t>–</w:t>
      </w:r>
      <w:r w:rsidRPr="00676B7D">
        <w:rPr>
          <w:rStyle w:val="biblpage"/>
        </w:rPr>
        <w:t>49</w:t>
      </w:r>
      <w:r w:rsidRPr="00676B7D">
        <w:t xml:space="preserve">, </w:t>
      </w:r>
      <w:hyperlink r:id="rId12" w:history="1">
        <w:r w:rsidRPr="00676B7D">
          <w:rPr>
            <w:rStyle w:val="bibdoi"/>
            <w:u w:val="single"/>
          </w:rPr>
          <w:t>https://doi.org/10.1016/j.quageo.2016.11.006</w:t>
        </w:r>
      </w:hyperlink>
      <w:r w:rsidRPr="00676B7D">
        <w:t>.</w:t>
      </w:r>
    </w:p>
    <w:p w14:paraId="3739BF16" w14:textId="24B98CBB" w:rsidR="00BF7C05" w:rsidRDefault="00BF7C05" w:rsidP="00BF7C05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surname"/>
        </w:rPr>
        <w:t>Miller</w:t>
      </w:r>
      <w:r w:rsidRPr="00676B7D">
        <w:t xml:space="preserve">, </w:t>
      </w:r>
      <w:r w:rsidRPr="00676B7D">
        <w:rPr>
          <w:rStyle w:val="bibfname"/>
        </w:rPr>
        <w:t>F.K.</w:t>
      </w:r>
      <w:r w:rsidRPr="00676B7D">
        <w:t xml:space="preserve">, </w:t>
      </w:r>
      <w:r w:rsidRPr="00676B7D">
        <w:rPr>
          <w:rStyle w:val="bibsurname"/>
        </w:rPr>
        <w:t>Matti</w:t>
      </w:r>
      <w:r w:rsidRPr="00676B7D">
        <w:t xml:space="preserve">, </w:t>
      </w:r>
      <w:r w:rsidRPr="00676B7D">
        <w:rPr>
          <w:rStyle w:val="bibfname"/>
        </w:rPr>
        <w:t>J.C.</w:t>
      </w:r>
      <w:r w:rsidRPr="00676B7D">
        <w:t xml:space="preserve">, and </w:t>
      </w:r>
      <w:r w:rsidRPr="00676B7D">
        <w:rPr>
          <w:rStyle w:val="bibsurname"/>
        </w:rPr>
        <w:t>Carson</w:t>
      </w:r>
      <w:r w:rsidRPr="00676B7D">
        <w:t xml:space="preserve">, </w:t>
      </w:r>
      <w:r w:rsidRPr="00676B7D">
        <w:rPr>
          <w:rStyle w:val="bibfname"/>
        </w:rPr>
        <w:t>S.E.</w:t>
      </w:r>
      <w:r w:rsidRPr="00676B7D">
        <w:t xml:space="preserve">, </w:t>
      </w:r>
      <w:r w:rsidRPr="00676B7D">
        <w:rPr>
          <w:rStyle w:val="bibyear"/>
        </w:rPr>
        <w:t>2001</w:t>
      </w:r>
      <w:r w:rsidRPr="00676B7D">
        <w:t>, Geologic map of the San Bernardino North 7.5¢ quadrangle, San Bernardino County, California, U.S. Geological Survey Open-File Report 01-131, version 1, scale 1:24,000.</w:t>
      </w:r>
    </w:p>
    <w:p w14:paraId="7D58AECE" w14:textId="1A3E7FC0" w:rsidR="001C717F" w:rsidRPr="00676B7D" w:rsidRDefault="001C717F" w:rsidP="00BF7C05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surname"/>
        </w:rPr>
        <w:t>Morton</w:t>
      </w:r>
      <w:r w:rsidRPr="00676B7D">
        <w:t xml:space="preserve">, </w:t>
      </w:r>
      <w:r w:rsidRPr="00676B7D">
        <w:rPr>
          <w:rStyle w:val="bibfname"/>
        </w:rPr>
        <w:t>D.M.</w:t>
      </w:r>
      <w:r w:rsidRPr="00676B7D">
        <w:t xml:space="preserve">, and </w:t>
      </w:r>
      <w:r w:rsidRPr="00676B7D">
        <w:rPr>
          <w:rStyle w:val="bibsurname"/>
        </w:rPr>
        <w:t>Matti</w:t>
      </w:r>
      <w:r w:rsidRPr="00676B7D">
        <w:t xml:space="preserve">, </w:t>
      </w:r>
      <w:r w:rsidRPr="00676B7D">
        <w:rPr>
          <w:rStyle w:val="bibfname"/>
        </w:rPr>
        <w:t>J.C.</w:t>
      </w:r>
      <w:r w:rsidRPr="00676B7D">
        <w:t xml:space="preserve">, </w:t>
      </w:r>
      <w:r w:rsidRPr="00676B7D">
        <w:rPr>
          <w:rStyle w:val="bibyear"/>
        </w:rPr>
        <w:t>2001</w:t>
      </w:r>
      <w:r w:rsidRPr="00676B7D">
        <w:t>, Geologic map of the Devore 7.5-minute quadrangle, San Bernardino County, California</w:t>
      </w:r>
      <w:r w:rsidR="00A70F2C">
        <w:t>:</w:t>
      </w:r>
      <w:r w:rsidRPr="00676B7D">
        <w:t xml:space="preserve"> U.S. Geological Survey Open-File Report 01-173, version 1, scale 1:24:000.</w:t>
      </w:r>
    </w:p>
    <w:p w14:paraId="4033109A" w14:textId="6C9A18A7" w:rsidR="008A03A9" w:rsidRDefault="008A03A9" w:rsidP="008A03A9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organization"/>
        </w:rPr>
        <w:t>Soil Survey Staff</w:t>
      </w:r>
      <w:r w:rsidRPr="00676B7D">
        <w:t xml:space="preserve">, </w:t>
      </w:r>
      <w:r w:rsidRPr="00676B7D">
        <w:rPr>
          <w:rStyle w:val="bibyear"/>
        </w:rPr>
        <w:t>2010</w:t>
      </w:r>
      <w:r w:rsidRPr="00676B7D">
        <w:t xml:space="preserve">, </w:t>
      </w:r>
      <w:r w:rsidRPr="00676B7D">
        <w:rPr>
          <w:rStyle w:val="bibbook"/>
        </w:rPr>
        <w:t>Keys to Soil Taxonomy</w:t>
      </w:r>
      <w:r w:rsidRPr="00676B7D">
        <w:t xml:space="preserve"> (</w:t>
      </w:r>
      <w:r w:rsidRPr="00676B7D">
        <w:rPr>
          <w:rStyle w:val="bibeditionno"/>
        </w:rPr>
        <w:t>11th ed.</w:t>
      </w:r>
      <w:r w:rsidRPr="00676B7D">
        <w:t xml:space="preserve">): </w:t>
      </w:r>
      <w:r w:rsidRPr="00676B7D">
        <w:rPr>
          <w:rStyle w:val="biblocation"/>
        </w:rPr>
        <w:t>Washington, D.C.</w:t>
      </w:r>
      <w:r w:rsidRPr="00676B7D">
        <w:t xml:space="preserve">, </w:t>
      </w:r>
      <w:r w:rsidRPr="00676B7D">
        <w:rPr>
          <w:rStyle w:val="bibpublisher"/>
        </w:rPr>
        <w:t>U.S. Department of Agriculture, Natural Resources Conservation Service</w:t>
      </w:r>
      <w:r w:rsidRPr="00676B7D">
        <w:t xml:space="preserve">, </w:t>
      </w:r>
      <w:r w:rsidRPr="00676B7D">
        <w:rPr>
          <w:rStyle w:val="bibpagecount"/>
        </w:rPr>
        <w:t>338</w:t>
      </w:r>
      <w:r w:rsidRPr="00676B7D">
        <w:t xml:space="preserve"> p.</w:t>
      </w:r>
    </w:p>
    <w:p w14:paraId="6EB09EE0" w14:textId="3E75249B" w:rsidR="008A03A9" w:rsidRPr="00676B7D" w:rsidRDefault="008A03A9" w:rsidP="008A03A9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surname"/>
        </w:rPr>
        <w:t>Stone</w:t>
      </w:r>
      <w:r w:rsidRPr="00676B7D">
        <w:t xml:space="preserve">, </w:t>
      </w:r>
      <w:r w:rsidRPr="00676B7D">
        <w:rPr>
          <w:rStyle w:val="bibfname"/>
        </w:rPr>
        <w:t>J.O.</w:t>
      </w:r>
      <w:r w:rsidRPr="00676B7D">
        <w:t xml:space="preserve">, </w:t>
      </w:r>
      <w:r w:rsidRPr="00676B7D">
        <w:rPr>
          <w:rStyle w:val="bibyear"/>
        </w:rPr>
        <w:t>2000</w:t>
      </w:r>
      <w:r w:rsidRPr="00676B7D">
        <w:t xml:space="preserve">, </w:t>
      </w:r>
      <w:r w:rsidRPr="00676B7D">
        <w:rPr>
          <w:rStyle w:val="bibarticle"/>
        </w:rPr>
        <w:t>Air pressure and cosmogenic isotope production</w:t>
      </w:r>
      <w:r w:rsidRPr="00676B7D">
        <w:t xml:space="preserve">: </w:t>
      </w:r>
      <w:r w:rsidRPr="00676B7D">
        <w:rPr>
          <w:rStyle w:val="bibjournal"/>
        </w:rPr>
        <w:t>Journal of Geophysical Research</w:t>
      </w:r>
      <w:r w:rsidRPr="00676B7D">
        <w:t>, v. </w:t>
      </w:r>
      <w:r w:rsidRPr="00676B7D">
        <w:rPr>
          <w:rStyle w:val="bibvolume"/>
        </w:rPr>
        <w:t>105</w:t>
      </w:r>
      <w:r w:rsidRPr="00676B7D">
        <w:t>, p. </w:t>
      </w:r>
      <w:r w:rsidRPr="00676B7D">
        <w:rPr>
          <w:rStyle w:val="bibfpage"/>
        </w:rPr>
        <w:t>23,753</w:t>
      </w:r>
      <w:r w:rsidRPr="00676B7D">
        <w:t>–</w:t>
      </w:r>
      <w:r w:rsidRPr="00676B7D">
        <w:rPr>
          <w:rStyle w:val="biblpage"/>
        </w:rPr>
        <w:t>23,759</w:t>
      </w:r>
      <w:r w:rsidRPr="00676B7D">
        <w:t xml:space="preserve">, </w:t>
      </w:r>
      <w:hyperlink r:id="rId13" w:history="1">
        <w:r w:rsidRPr="00676B7D">
          <w:rPr>
            <w:rStyle w:val="bibdoi"/>
            <w:u w:val="single"/>
          </w:rPr>
          <w:t>https://doi.org/10.1029/2000JB900181</w:t>
        </w:r>
      </w:hyperlink>
      <w:r w:rsidRPr="00676B7D">
        <w:t>.</w:t>
      </w:r>
    </w:p>
    <w:p w14:paraId="20C523E8" w14:textId="77777777" w:rsidR="008A03A9" w:rsidRPr="00676B7D" w:rsidRDefault="008A03A9" w:rsidP="008A03A9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surname"/>
        </w:rPr>
        <w:lastRenderedPageBreak/>
        <w:t>Weldon</w:t>
      </w:r>
      <w:r w:rsidRPr="00676B7D">
        <w:t xml:space="preserve">, </w:t>
      </w:r>
      <w:r w:rsidRPr="00676B7D">
        <w:rPr>
          <w:rStyle w:val="bibfname"/>
        </w:rPr>
        <w:t>R.J.</w:t>
      </w:r>
      <w:r w:rsidRPr="00676B7D">
        <w:t xml:space="preserve">, </w:t>
      </w:r>
      <w:r w:rsidRPr="00676B7D">
        <w:rPr>
          <w:rStyle w:val="bibsuffix"/>
        </w:rPr>
        <w:t>II</w:t>
      </w:r>
      <w:r w:rsidRPr="00676B7D">
        <w:t xml:space="preserve">, </w:t>
      </w:r>
      <w:r w:rsidRPr="00676B7D">
        <w:rPr>
          <w:rStyle w:val="bibyear"/>
        </w:rPr>
        <w:t>1986</w:t>
      </w:r>
      <w:r w:rsidRPr="00676B7D">
        <w:t>, Late Cenozoic Geology of Cajon Pass: Implications for tectonics and sedimentation along the San Andreas fault [Ph.D. dissertation]: Pasadena, California, Institute of Technology, 400 p.</w:t>
      </w:r>
    </w:p>
    <w:p w14:paraId="1F8A2399" w14:textId="77777777" w:rsidR="00BF7C05" w:rsidRPr="00676B7D" w:rsidRDefault="00BF7C05" w:rsidP="00BF7C05">
      <w:pPr>
        <w:pStyle w:val="References"/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</w:pPr>
      <w:r w:rsidRPr="00676B7D">
        <w:rPr>
          <w:rStyle w:val="bibsurname"/>
        </w:rPr>
        <w:t>Morton</w:t>
      </w:r>
      <w:r w:rsidRPr="00676B7D">
        <w:t xml:space="preserve">, </w:t>
      </w:r>
      <w:r w:rsidRPr="00676B7D">
        <w:rPr>
          <w:rStyle w:val="bibfname"/>
        </w:rPr>
        <w:t>D.M.</w:t>
      </w:r>
      <w:r w:rsidRPr="00676B7D">
        <w:t xml:space="preserve">, and </w:t>
      </w:r>
      <w:r w:rsidRPr="00676B7D">
        <w:rPr>
          <w:rStyle w:val="bibsurname"/>
        </w:rPr>
        <w:t>Matti</w:t>
      </w:r>
      <w:r w:rsidRPr="00676B7D">
        <w:t xml:space="preserve">, </w:t>
      </w:r>
      <w:r w:rsidRPr="00676B7D">
        <w:rPr>
          <w:rStyle w:val="bibfname"/>
        </w:rPr>
        <w:t>J.C.</w:t>
      </w:r>
      <w:r w:rsidRPr="00676B7D">
        <w:t xml:space="preserve">, </w:t>
      </w:r>
      <w:r w:rsidRPr="00676B7D">
        <w:rPr>
          <w:rStyle w:val="bibyear"/>
        </w:rPr>
        <w:t>2001</w:t>
      </w:r>
      <w:r w:rsidRPr="00676B7D">
        <w:t>, Geologic map of the Devore 7.5-minute quadrangle, San Bernardino County, California, U.S. Geological Survey Open-File Report 01-173, version 1, scale 1:24:000.</w:t>
      </w:r>
    </w:p>
    <w:p w14:paraId="669F9626" w14:textId="162A6451" w:rsidR="005005FE" w:rsidRDefault="005005FE" w:rsidP="008D354F"/>
    <w:sectPr w:rsidR="0050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FE"/>
    <w:rsid w:val="001C717F"/>
    <w:rsid w:val="00254EA4"/>
    <w:rsid w:val="00324106"/>
    <w:rsid w:val="005005FE"/>
    <w:rsid w:val="008A03A9"/>
    <w:rsid w:val="008D354F"/>
    <w:rsid w:val="008E34A7"/>
    <w:rsid w:val="00A70F2C"/>
    <w:rsid w:val="00A82A83"/>
    <w:rsid w:val="00BF7C05"/>
    <w:rsid w:val="00C45A05"/>
    <w:rsid w:val="00DA08C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7368"/>
  <w15:chartTrackingRefBased/>
  <w15:docId w15:val="{8480830C-868B-409F-940E-AAF4DDA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article">
    <w:name w:val="bib_article"/>
    <w:rsid w:val="00C45A05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rsid w:val="00C45A05"/>
    <w:rPr>
      <w:sz w:val="24"/>
      <w:bdr w:val="none" w:sz="0" w:space="0" w:color="auto"/>
      <w:shd w:val="clear" w:color="auto" w:fill="00FF00"/>
    </w:rPr>
  </w:style>
  <w:style w:type="character" w:customStyle="1" w:styleId="bibfname">
    <w:name w:val="bib_fname"/>
    <w:rsid w:val="00C45A0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C45A05"/>
    <w:rPr>
      <w:sz w:val="24"/>
      <w:bdr w:val="none" w:sz="0" w:space="0" w:color="auto"/>
      <w:shd w:val="clear" w:color="auto" w:fill="808080"/>
    </w:rPr>
  </w:style>
  <w:style w:type="character" w:customStyle="1" w:styleId="bibjournal">
    <w:name w:val="bib_journal"/>
    <w:rsid w:val="00C45A0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C45A05"/>
    <w:rPr>
      <w:sz w:val="24"/>
      <w:bdr w:val="none" w:sz="0" w:space="0" w:color="auto"/>
      <w:shd w:val="clear" w:color="auto" w:fill="808080"/>
    </w:rPr>
  </w:style>
  <w:style w:type="character" w:customStyle="1" w:styleId="bibsurname">
    <w:name w:val="bib_surname"/>
    <w:rsid w:val="00C45A05"/>
    <w:rPr>
      <w:sz w:val="24"/>
      <w:bdr w:val="none" w:sz="0" w:space="0" w:color="auto"/>
      <w:shd w:val="clear" w:color="auto" w:fill="FFFF00"/>
    </w:rPr>
  </w:style>
  <w:style w:type="character" w:customStyle="1" w:styleId="bibvolume">
    <w:name w:val="bib_volume"/>
    <w:rsid w:val="00C45A0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C45A05"/>
    <w:rPr>
      <w:sz w:val="24"/>
      <w:bdr w:val="none" w:sz="0" w:space="0" w:color="auto"/>
      <w:shd w:val="clear" w:color="auto" w:fill="FF00FF"/>
    </w:rPr>
  </w:style>
  <w:style w:type="paragraph" w:customStyle="1" w:styleId="References">
    <w:name w:val="References"/>
    <w:basedOn w:val="Normal"/>
    <w:link w:val="ReferencesChar"/>
    <w:rsid w:val="00C45A05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DefaultParagraphFont"/>
    <w:link w:val="References"/>
    <w:rsid w:val="00C45A05"/>
    <w:rPr>
      <w:rFonts w:ascii="Times New Roman" w:eastAsia="Times New Roman" w:hAnsi="Times New Roman" w:cs="Times New Roman"/>
      <w:sz w:val="24"/>
      <w:szCs w:val="24"/>
    </w:rPr>
  </w:style>
  <w:style w:type="character" w:customStyle="1" w:styleId="bibissue">
    <w:name w:val="bib_issue"/>
    <w:rsid w:val="008D354F"/>
    <w:rPr>
      <w:sz w:val="24"/>
      <w:bdr w:val="none" w:sz="0" w:space="0" w:color="auto"/>
      <w:shd w:val="clear" w:color="auto" w:fill="FFFF00"/>
    </w:rPr>
  </w:style>
  <w:style w:type="character" w:customStyle="1" w:styleId="bibsuffix">
    <w:name w:val="bib_suffix"/>
    <w:basedOn w:val="DefaultParagraphFont"/>
    <w:rsid w:val="008D354F"/>
    <w:rPr>
      <w:rFonts w:ascii="Times New Roman" w:hAnsi="Times New Roman"/>
      <w:sz w:val="24"/>
    </w:rPr>
  </w:style>
  <w:style w:type="character" w:customStyle="1" w:styleId="biborganization">
    <w:name w:val="bib_organization"/>
    <w:rsid w:val="008A03A9"/>
    <w:rPr>
      <w:sz w:val="24"/>
      <w:bdr w:val="none" w:sz="0" w:space="0" w:color="auto"/>
      <w:shd w:val="clear" w:color="auto" w:fill="808000"/>
    </w:rPr>
  </w:style>
  <w:style w:type="character" w:customStyle="1" w:styleId="bibbook">
    <w:name w:val="bib_book"/>
    <w:basedOn w:val="DefaultParagraphFont"/>
    <w:rsid w:val="008A03A9"/>
    <w:rPr>
      <w:rFonts w:ascii="Times New Roman" w:hAnsi="Times New Roman"/>
      <w:sz w:val="24"/>
      <w:bdr w:val="none" w:sz="0" w:space="0" w:color="auto"/>
      <w:shd w:val="clear" w:color="auto" w:fill="99CCFF"/>
    </w:rPr>
  </w:style>
  <w:style w:type="character" w:customStyle="1" w:styleId="bibeditionno">
    <w:name w:val="bib_editionno"/>
    <w:basedOn w:val="DefaultParagraphFont"/>
    <w:rsid w:val="008A03A9"/>
    <w:rPr>
      <w:rFonts w:ascii="Times New Roman" w:hAnsi="Times New Roman"/>
      <w:sz w:val="24"/>
      <w:bdr w:val="none" w:sz="0" w:space="0" w:color="auto"/>
      <w:shd w:val="clear" w:color="auto" w:fill="FFCC00"/>
    </w:rPr>
  </w:style>
  <w:style w:type="character" w:customStyle="1" w:styleId="biblocation">
    <w:name w:val="bib_location"/>
    <w:basedOn w:val="DefaultParagraphFont"/>
    <w:rsid w:val="008A03A9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basedOn w:val="DefaultParagraphFont"/>
    <w:rsid w:val="008A03A9"/>
    <w:rPr>
      <w:rFonts w:ascii="Times New Roman" w:hAnsi="Times New Roman"/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basedOn w:val="DefaultParagraphFont"/>
    <w:rsid w:val="008A03A9"/>
    <w:rPr>
      <w:rFonts w:ascii="Times New Roman" w:hAnsi="Times New Roman"/>
      <w:sz w:val="24"/>
      <w:bdr w:val="none" w:sz="0" w:space="0" w:color="auto"/>
      <w:shd w:val="clear" w:color="auto" w:fill="FF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6/686273" TargetMode="External"/><Relationship Id="rId13" Type="http://schemas.openxmlformats.org/officeDocument/2006/relationships/hyperlink" Target="https://doi.org/10.1029/2000JB9001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0033-5894(83)90017-0" TargetMode="External"/><Relationship Id="rId12" Type="http://schemas.openxmlformats.org/officeDocument/2006/relationships/hyperlink" Target="https://doi.org/10.1016/j.quageo.2016.11.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0016-7061(82)90037-4" TargetMode="External"/><Relationship Id="rId11" Type="http://schemas.openxmlformats.org/officeDocument/2006/relationships/hyperlink" Target="https://doi.org/10.1016/j.epsl.2013.10.052" TargetMode="External"/><Relationship Id="rId5" Type="http://schemas.openxmlformats.org/officeDocument/2006/relationships/hyperlink" Target="https://doi.org/10.1126/science.265.5174.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0012-821X(91)90220-C" TargetMode="External"/><Relationship Id="rId4" Type="http://schemas.openxmlformats.org/officeDocument/2006/relationships/hyperlink" Target="https://doi.org/10.1016/j.quascirev.2008.05.002" TargetMode="External"/><Relationship Id="rId9" Type="http://schemas.openxmlformats.org/officeDocument/2006/relationships/hyperlink" Target="https://doi.org/10.1016/0016-7037(92)90401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Harlow</dc:creator>
  <cp:keywords/>
  <dc:description/>
  <cp:lastModifiedBy>Gina Harlow</cp:lastModifiedBy>
  <cp:revision>9</cp:revision>
  <dcterms:created xsi:type="dcterms:W3CDTF">2021-02-19T03:59:00Z</dcterms:created>
  <dcterms:modified xsi:type="dcterms:W3CDTF">2021-03-23T22:27:00Z</dcterms:modified>
</cp:coreProperties>
</file>