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4C9F6" w14:textId="619D13EB" w:rsidR="00CE1A8B" w:rsidRPr="00CE1A8B" w:rsidRDefault="00CE1A8B" w:rsidP="00CE1A8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bookmarkStart w:id="0" w:name="_GoBack"/>
      <w:bookmarkEnd w:id="0"/>
      <w:r w:rsidRPr="00CE1A8B">
        <w:rPr>
          <w:rFonts w:ascii="Calibri" w:hAnsi="Calibri" w:cs="Calibri"/>
          <w:b/>
          <w:bCs/>
        </w:rPr>
        <w:t xml:space="preserve">Supplementary Data File </w:t>
      </w:r>
      <w:r w:rsidR="005251F9">
        <w:rPr>
          <w:rFonts w:ascii="Calibri" w:hAnsi="Calibri" w:cs="Calibri"/>
          <w:b/>
          <w:bCs/>
        </w:rPr>
        <w:t>B</w:t>
      </w:r>
      <w:r w:rsidRPr="00CE1A8B">
        <w:rPr>
          <w:rFonts w:ascii="Calibri" w:hAnsi="Calibri" w:cs="Calibri"/>
          <w:b/>
          <w:bCs/>
        </w:rPr>
        <w:t xml:space="preserve">: </w:t>
      </w:r>
      <w:r w:rsidRPr="00CE1A8B">
        <w:rPr>
          <w:rFonts w:ascii="Calibri" w:hAnsi="Calibri" w:cs="Calibri"/>
          <w:b/>
          <w:bCs/>
        </w:rPr>
        <w:sym w:font="Symbol" w:char="F064"/>
      </w:r>
      <w:r w:rsidRPr="00CE1A8B">
        <w:rPr>
          <w:rFonts w:ascii="Calibri" w:hAnsi="Calibri" w:cs="Calibri"/>
          <w:b/>
          <w:bCs/>
          <w:vertAlign w:val="superscript"/>
        </w:rPr>
        <w:t>13</w:t>
      </w:r>
      <w:r w:rsidRPr="00CE1A8B">
        <w:rPr>
          <w:rFonts w:ascii="Calibri" w:hAnsi="Calibri" w:cs="Calibri"/>
          <w:b/>
          <w:bCs/>
        </w:rPr>
        <w:t>C</w:t>
      </w:r>
      <w:r w:rsidR="009577D4">
        <w:rPr>
          <w:rFonts w:ascii="Calibri" w:hAnsi="Calibri" w:cs="Calibri"/>
          <w:b/>
          <w:bCs/>
          <w:vertAlign w:val="subscript"/>
        </w:rPr>
        <w:t>org</w:t>
      </w:r>
      <w:r w:rsidRPr="00CE1A8B">
        <w:rPr>
          <w:rFonts w:ascii="Calibri" w:hAnsi="Calibri" w:cs="Calibri"/>
          <w:b/>
          <w:bCs/>
        </w:rPr>
        <w:t xml:space="preserve"> and C:N ratios for organic carbon in the </w:t>
      </w:r>
      <w:r w:rsidR="00496D2B">
        <w:rPr>
          <w:rFonts w:ascii="Calibri" w:hAnsi="Calibri" w:cs="Calibri"/>
          <w:b/>
          <w:bCs/>
        </w:rPr>
        <w:t>Lower</w:t>
      </w:r>
      <w:r w:rsidRPr="00CE1A8B">
        <w:rPr>
          <w:rFonts w:ascii="Calibri" w:hAnsi="Calibri" w:cs="Calibri"/>
          <w:b/>
          <w:bCs/>
        </w:rPr>
        <w:t xml:space="preserve"> Pliocene</w:t>
      </w:r>
      <w:r w:rsidR="00496D2B">
        <w:rPr>
          <w:rFonts w:ascii="Calibri" w:hAnsi="Calibri" w:cs="Calibri"/>
          <w:b/>
          <w:bCs/>
        </w:rPr>
        <w:t xml:space="preserve"> </w:t>
      </w:r>
      <w:proofErr w:type="spellStart"/>
      <w:r w:rsidR="00496D2B">
        <w:rPr>
          <w:rFonts w:ascii="Calibri" w:hAnsi="Calibri" w:cs="Calibri"/>
          <w:b/>
          <w:bCs/>
        </w:rPr>
        <w:t>Kueichulin</w:t>
      </w:r>
      <w:proofErr w:type="spellEnd"/>
      <w:r w:rsidR="00496D2B">
        <w:rPr>
          <w:rFonts w:ascii="Calibri" w:hAnsi="Calibri" w:cs="Calibri"/>
          <w:b/>
          <w:bCs/>
        </w:rPr>
        <w:t xml:space="preserve"> </w:t>
      </w:r>
      <w:proofErr w:type="spellStart"/>
      <w:r w:rsidR="00496D2B">
        <w:rPr>
          <w:rFonts w:ascii="Calibri" w:hAnsi="Calibri" w:cs="Calibri"/>
          <w:b/>
          <w:bCs/>
        </w:rPr>
        <w:t>Fm</w:t>
      </w:r>
      <w:proofErr w:type="spellEnd"/>
      <w:r w:rsidRPr="00CE1A8B">
        <w:rPr>
          <w:rFonts w:ascii="Calibri" w:hAnsi="Calibri" w:cs="Calibri"/>
          <w:b/>
          <w:bCs/>
        </w:rPr>
        <w:t xml:space="preserve">, </w:t>
      </w:r>
      <w:proofErr w:type="spellStart"/>
      <w:r w:rsidRPr="00CE1A8B">
        <w:rPr>
          <w:rFonts w:ascii="Calibri" w:hAnsi="Calibri" w:cs="Calibri"/>
          <w:b/>
          <w:bCs/>
        </w:rPr>
        <w:t>Da’an</w:t>
      </w:r>
      <w:proofErr w:type="spellEnd"/>
      <w:r w:rsidRPr="00CE1A8B">
        <w:rPr>
          <w:rFonts w:ascii="Calibri" w:hAnsi="Calibri" w:cs="Calibri"/>
          <w:b/>
          <w:bCs/>
        </w:rPr>
        <w:t xml:space="preserve"> River, Taiwan</w:t>
      </w:r>
    </w:p>
    <w:p w14:paraId="7490CD06" w14:textId="37ECC0FF" w:rsidR="00CE1A8B" w:rsidRPr="00CE1A8B" w:rsidRDefault="00CE1A8B" w:rsidP="00CE1A8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CE1A8B">
        <w:rPr>
          <w:rFonts w:cs="Times New Roman"/>
          <w:i/>
          <w:iCs/>
        </w:rPr>
        <w:t>Analytical Methods</w:t>
      </w:r>
    </w:p>
    <w:p w14:paraId="0F148A4C" w14:textId="2160803E" w:rsidR="00CE1A8B" w:rsidRPr="00BA6B40" w:rsidRDefault="00CE1A8B" w:rsidP="00CE1A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</w:rPr>
      </w:pPr>
      <w:r>
        <w:rPr>
          <w:rFonts w:cs="Times New Roman"/>
        </w:rPr>
        <w:t xml:space="preserve">The 154 samples taken for carbon and nitrogen analysis were cleaned used deionized water and then dried in an oven at 60°C for 48 h. Clean and dried samples were pulverized and sieved through a very fine (0.63 mm) mesh. One gram of each sample was extracted from the base pan after sieving and put into </w:t>
      </w:r>
      <w:r w:rsidR="00B36241">
        <w:rPr>
          <w:rFonts w:cs="Times New Roman"/>
        </w:rPr>
        <w:t xml:space="preserve">a </w:t>
      </w:r>
      <w:r>
        <w:rPr>
          <w:rFonts w:cs="Times New Roman"/>
        </w:rPr>
        <w:t>plastic vial. The weight of this sample was recorded (</w:t>
      </w:r>
      <w:r>
        <w:rPr>
          <w:rFonts w:hint="eastAsia"/>
        </w:rPr>
        <w:t xml:space="preserve">Sample </w:t>
      </w:r>
      <w:proofErr w:type="spellStart"/>
      <w:r>
        <w:t>W</w:t>
      </w:r>
      <w:r>
        <w:rPr>
          <w:rFonts w:hint="eastAsia"/>
        </w:rPr>
        <w:t>eight</w:t>
      </w:r>
      <w:r>
        <w:rPr>
          <w:vertAlign w:val="subscript"/>
        </w:rPr>
        <w:t>pre</w:t>
      </w:r>
      <w:proofErr w:type="spellEnd"/>
      <w:r>
        <w:rPr>
          <w:vertAlign w:val="subscript"/>
        </w:rPr>
        <w:t>-</w:t>
      </w:r>
      <w:r w:rsidRPr="0093175E">
        <w:rPr>
          <w:rFonts w:hint="eastAsia"/>
          <w:vertAlign w:val="subscript"/>
        </w:rPr>
        <w:t>acid</w:t>
      </w:r>
      <w:r>
        <w:t>)</w:t>
      </w:r>
      <w:r>
        <w:rPr>
          <w:rFonts w:cs="Times New Roman"/>
        </w:rPr>
        <w:t xml:space="preserve">. 5 mL of 2 N hydrochloric acid (HCl) was then added to the vials to remove inorganic carbon, and samples were left for approximately 16 hours at room temperature. Random samples were re-tested with more HCl to determine if the initial amount was sufficient to remove all carbonate material. The samples were then washed with 5 mL deionized water and centrifuged at 5000 rpm for 5 minutes to remove HCl from the sample; this was repeated 8 times. </w:t>
      </w:r>
      <w:r w:rsidRPr="00BA6B40">
        <w:rPr>
          <w:rFonts w:ascii="Calibri" w:hAnsi="Calibri" w:cs="Calibri"/>
        </w:rPr>
        <w:t xml:space="preserve">Whatman® paper universal was used as pH indicator to determine if additional flushing was needed. The de-carbonated samples were dried at 50°C for 72 hours, re-pulverized, and weighed (Sample </w:t>
      </w:r>
      <w:proofErr w:type="spellStart"/>
      <w:r w:rsidRPr="00BA6B40">
        <w:rPr>
          <w:rFonts w:ascii="Calibri" w:hAnsi="Calibri" w:cs="Calibri"/>
        </w:rPr>
        <w:t>Weight</w:t>
      </w:r>
      <w:r w:rsidRPr="00BA6B40">
        <w:rPr>
          <w:rFonts w:ascii="Calibri" w:hAnsi="Calibri" w:cs="Calibri"/>
          <w:vertAlign w:val="subscript"/>
        </w:rPr>
        <w:t>post</w:t>
      </w:r>
      <w:proofErr w:type="spellEnd"/>
      <w:r w:rsidRPr="00BA6B40">
        <w:rPr>
          <w:rFonts w:ascii="Calibri" w:hAnsi="Calibri" w:cs="Calibri"/>
          <w:vertAlign w:val="subscript"/>
        </w:rPr>
        <w:t>-acid</w:t>
      </w:r>
      <w:r w:rsidRPr="00BA6B40">
        <w:rPr>
          <w:rFonts w:ascii="Calibri" w:hAnsi="Calibri" w:cs="Calibri"/>
        </w:rPr>
        <w:t xml:space="preserve">). </w:t>
      </w:r>
    </w:p>
    <w:p w14:paraId="5A278EFA" w14:textId="77777777" w:rsidR="00AF2857" w:rsidRPr="00BA6B40" w:rsidRDefault="00AF2857" w:rsidP="00AF2857">
      <w:pPr>
        <w:spacing w:line="240" w:lineRule="auto"/>
        <w:ind w:firstLine="720"/>
        <w:rPr>
          <w:rFonts w:ascii="Calibri" w:hAnsi="Calibri" w:cs="Calibri"/>
        </w:rPr>
      </w:pPr>
      <w:r w:rsidRPr="00BA6B40">
        <w:rPr>
          <w:rFonts w:ascii="Calibri" w:hAnsi="Calibri" w:cs="Calibri"/>
        </w:rPr>
        <w:t xml:space="preserve">A 25 mg sub-sample was extracted from each de-carbonated sample and was placed in a tin capsule in preparation for measuring </w:t>
      </w:r>
      <w:r>
        <w:rPr>
          <w:rFonts w:ascii="Calibri" w:hAnsi="Calibri" w:cs="Calibri"/>
        </w:rPr>
        <w:t>total organic carbon and nitrogen contents</w:t>
      </w:r>
      <w:r w:rsidRPr="00BA6B40">
        <w:rPr>
          <w:rFonts w:ascii="Calibri" w:hAnsi="Calibri" w:cs="Calibri"/>
        </w:rPr>
        <w:t>. The elemental analyses were done using an Element</w:t>
      </w:r>
      <w:r>
        <w:rPr>
          <w:rFonts w:ascii="Calibri" w:hAnsi="Calibri" w:cs="Calibri"/>
        </w:rPr>
        <w:t>al</w:t>
      </w:r>
      <w:r w:rsidRPr="00BA6B40">
        <w:rPr>
          <w:rFonts w:ascii="Calibri" w:hAnsi="Calibri" w:cs="Calibri"/>
        </w:rPr>
        <w:t xml:space="preserve"> Analyzer (</w:t>
      </w:r>
      <w:proofErr w:type="spellStart"/>
      <w:r>
        <w:rPr>
          <w:rFonts w:ascii="Calibri" w:hAnsi="Calibri" w:cs="Calibri"/>
        </w:rPr>
        <w:t>Elementar</w:t>
      </w:r>
      <w:proofErr w:type="spellEnd"/>
      <w:r w:rsidRPr="00BA6B4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</w:t>
      </w:r>
      <w:r w:rsidRPr="00BA6B40">
        <w:rPr>
          <w:rFonts w:ascii="Calibri" w:hAnsi="Calibri" w:cs="Calibri"/>
        </w:rPr>
        <w:t>ario</w:t>
      </w:r>
      <w:proofErr w:type="spellEnd"/>
      <w:r w:rsidRPr="00BA6B40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ICRO</w:t>
      </w:r>
      <w:r w:rsidRPr="00BA6B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BA6B40">
        <w:rPr>
          <w:rFonts w:ascii="Calibri" w:hAnsi="Calibri" w:cs="Calibri"/>
        </w:rPr>
        <w:t>ube</w:t>
      </w:r>
      <w:r>
        <w:rPr>
          <w:rFonts w:ascii="Calibri" w:hAnsi="Calibri" w:cs="Calibri"/>
        </w:rPr>
        <w:t>)</w:t>
      </w:r>
      <w:r w:rsidRPr="00BA6B40">
        <w:rPr>
          <w:rFonts w:ascii="Calibri" w:hAnsi="Calibri" w:cs="Calibri"/>
        </w:rPr>
        <w:t xml:space="preserve"> in Pei-Ling Wang’s Marine Geochemistry lab in the </w:t>
      </w:r>
      <w:r>
        <w:rPr>
          <w:rFonts w:ascii="Calibri" w:hAnsi="Calibri" w:cs="Calibri"/>
        </w:rPr>
        <w:t>Institute</w:t>
      </w:r>
      <w:r w:rsidRPr="00BA6B40">
        <w:rPr>
          <w:rFonts w:ascii="Calibri" w:hAnsi="Calibri" w:cs="Calibri"/>
        </w:rPr>
        <w:t xml:space="preserve"> of Oceanography, National Taiwan University, </w:t>
      </w:r>
      <w:r>
        <w:rPr>
          <w:rFonts w:ascii="Calibri" w:hAnsi="Calibri" w:cs="Calibri"/>
        </w:rPr>
        <w:t>Taiwan</w:t>
      </w:r>
      <w:r w:rsidRPr="00BA6B40">
        <w:rPr>
          <w:rFonts w:ascii="Calibri" w:hAnsi="Calibri" w:cs="Calibri"/>
        </w:rPr>
        <w:t xml:space="preserve">. The standard used in elemental analysis is soil standard no.502-062 </w:t>
      </w:r>
      <w:proofErr w:type="spellStart"/>
      <w:r w:rsidRPr="00BA6B40">
        <w:rPr>
          <w:rFonts w:ascii="Calibri" w:hAnsi="Calibri" w:cs="Calibri"/>
        </w:rPr>
        <w:t>Leco</w:t>
      </w:r>
      <w:proofErr w:type="spellEnd"/>
      <w:r w:rsidRPr="00BA6B40">
        <w:rPr>
          <w:rFonts w:ascii="Calibri" w:hAnsi="Calibri" w:cs="Calibri"/>
        </w:rPr>
        <w:t xml:space="preserve"> Reference Materials (%C = 0.924, %N = 0.093).</w:t>
      </w:r>
      <w:r w:rsidRPr="00F11C94">
        <w:rPr>
          <w:rFonts w:ascii="Calibri" w:hAnsi="Calibri" w:cs="Calibri"/>
        </w:rPr>
        <w:t xml:space="preserve"> </w:t>
      </w:r>
      <w:r w:rsidRPr="00947E6F">
        <w:rPr>
          <w:rFonts w:cstheme="minorHAnsi"/>
        </w:rPr>
        <w:t xml:space="preserve">All measurements were performed in duplicate and the relative error </w:t>
      </w:r>
      <w:r>
        <w:rPr>
          <w:rFonts w:cstheme="minorHAnsi"/>
        </w:rPr>
        <w:t xml:space="preserve">by multiple analyses of reference material </w:t>
      </w:r>
      <w:r w:rsidRPr="00947E6F">
        <w:rPr>
          <w:rFonts w:cstheme="minorHAnsi"/>
        </w:rPr>
        <w:t xml:space="preserve">was less than </w:t>
      </w:r>
      <w:r>
        <w:rPr>
          <w:rFonts w:cstheme="minorHAnsi"/>
        </w:rPr>
        <w:t>2</w:t>
      </w:r>
      <w:r w:rsidRPr="00947E6F">
        <w:rPr>
          <w:rFonts w:cstheme="minorHAnsi"/>
        </w:rPr>
        <w:t xml:space="preserve"> %.</w:t>
      </w:r>
      <w:r>
        <w:rPr>
          <w:rFonts w:cstheme="minorHAnsi"/>
        </w:rPr>
        <w:t xml:space="preserve"> </w:t>
      </w:r>
      <w:r w:rsidRPr="00BA6B40">
        <w:rPr>
          <w:rFonts w:ascii="Calibri" w:hAnsi="Calibri" w:cs="Calibri"/>
        </w:rPr>
        <w:t>The real value of TOC (</w:t>
      </w:r>
      <w:proofErr w:type="spellStart"/>
      <w:r w:rsidRPr="00BA6B40">
        <w:rPr>
          <w:rFonts w:ascii="Calibri" w:hAnsi="Calibri" w:cs="Calibri"/>
        </w:rPr>
        <w:t>TOC</w:t>
      </w:r>
      <w:r w:rsidRPr="00BA6B40">
        <w:rPr>
          <w:rFonts w:ascii="Calibri" w:hAnsi="Calibri" w:cs="Calibri"/>
          <w:vertAlign w:val="subscript"/>
        </w:rPr>
        <w:t>Sediment</w:t>
      </w:r>
      <w:proofErr w:type="spellEnd"/>
      <w:r w:rsidRPr="00BA6B40">
        <w:rPr>
          <w:rFonts w:ascii="Calibri" w:hAnsi="Calibri" w:cs="Calibri"/>
        </w:rPr>
        <w:t>) was calibrated using the formula:</w:t>
      </w:r>
    </w:p>
    <w:p w14:paraId="3AA4E4F0" w14:textId="77777777" w:rsidR="00AF2857" w:rsidRPr="00BA6B40" w:rsidRDefault="00B81FEC" w:rsidP="00AF285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TOC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</w:rPr>
                <m:t>Sediment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TOC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vertAlign w:val="subscript"/>
                </w:rPr>
                <m:t>Measured</m:t>
              </m:r>
            </m:sub>
          </m:sSub>
          <m:r>
            <w:rPr>
              <w:rFonts w:ascii="Cambria Math" w:hAnsi="Cambria Math" w:cs="Calibri"/>
            </w:rPr>
            <m:t>∙</m:t>
          </m:r>
          <m:d>
            <m:dPr>
              <m:ctrlPr>
                <w:rPr>
                  <w:rFonts w:ascii="Cambria Math" w:hAnsi="Cambria Math" w:cs="Calibri"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Weight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Pre-acid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Weight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</w:rPr>
                        <m:t>Post-acid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Calibri"/>
            </w:rPr>
            <m:t>∙StdDev</m:t>
          </m:r>
        </m:oMath>
      </m:oMathPara>
    </w:p>
    <w:p w14:paraId="62EF960A" w14:textId="77777777" w:rsidR="00AF2857" w:rsidRPr="00947E6F" w:rsidRDefault="00AF2857" w:rsidP="00AF2857">
      <w:pPr>
        <w:rPr>
          <w:rFonts w:cstheme="minorHAnsi"/>
        </w:rPr>
      </w:pPr>
      <w:r w:rsidRPr="00BA6B40">
        <w:rPr>
          <w:rFonts w:ascii="Calibri" w:hAnsi="Calibri" w:cs="Calibri"/>
        </w:rPr>
        <w:t xml:space="preserve">The stable </w:t>
      </w:r>
      <w:r>
        <w:rPr>
          <w:rFonts w:ascii="Calibri" w:hAnsi="Calibri" w:cs="Calibri"/>
        </w:rPr>
        <w:t xml:space="preserve">carbon </w:t>
      </w:r>
      <w:r w:rsidRPr="00BA6B40">
        <w:rPr>
          <w:rFonts w:ascii="Calibri" w:hAnsi="Calibri" w:cs="Calibri"/>
        </w:rPr>
        <w:t xml:space="preserve">isotope </w:t>
      </w:r>
      <w:r>
        <w:rPr>
          <w:rFonts w:ascii="Calibri" w:hAnsi="Calibri" w:cs="Calibri"/>
        </w:rPr>
        <w:t>composition</w:t>
      </w:r>
      <w:r w:rsidRPr="00BA6B40">
        <w:rPr>
          <w:rFonts w:ascii="Calibri" w:hAnsi="Calibri" w:cs="Calibri"/>
        </w:rPr>
        <w:t xml:space="preserve"> was measured using</w:t>
      </w:r>
      <w:r w:rsidRPr="00A80C78">
        <w:rPr>
          <w:rFonts w:ascii="Times New Roman" w:hAnsi="Times New Roman" w:cs="Times New Roman"/>
          <w:szCs w:val="24"/>
        </w:rPr>
        <w:t xml:space="preserve"> </w:t>
      </w:r>
      <w:r w:rsidRPr="00947E6F">
        <w:rPr>
          <w:rFonts w:cstheme="minorHAnsi"/>
          <w:szCs w:val="24"/>
        </w:rPr>
        <w:t>an elemental analyzer (Thermo Flash EA) connected with a</w:t>
      </w:r>
      <w:r>
        <w:rPr>
          <w:rFonts w:cstheme="minorHAnsi"/>
          <w:szCs w:val="24"/>
        </w:rPr>
        <w:t>n</w:t>
      </w:r>
      <w:r w:rsidRPr="00947E6F">
        <w:rPr>
          <w:rFonts w:cstheme="minorHAnsi"/>
          <w:szCs w:val="24"/>
        </w:rPr>
        <w:t xml:space="preserve"> isotope ratio mass spectrometry</w:t>
      </w:r>
      <w:r w:rsidRPr="00966C0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Pr="00966C02">
        <w:rPr>
          <w:rFonts w:cstheme="minorHAnsi"/>
          <w:szCs w:val="24"/>
        </w:rPr>
        <w:t>Thermo Finnigan</w:t>
      </w:r>
      <w:r w:rsidRPr="00A80C78">
        <w:rPr>
          <w:rFonts w:cstheme="minorHAnsi"/>
        </w:rPr>
        <w:t xml:space="preserve"> </w:t>
      </w:r>
      <w:r w:rsidRPr="00966C02">
        <w:rPr>
          <w:rFonts w:cstheme="minorHAnsi"/>
        </w:rPr>
        <w:t>Delta V</w:t>
      </w:r>
      <w:r>
        <w:rPr>
          <w:rFonts w:cstheme="minorHAnsi"/>
          <w:szCs w:val="24"/>
        </w:rPr>
        <w:t>)</w:t>
      </w:r>
      <w:r w:rsidRPr="00947E6F">
        <w:rPr>
          <w:rFonts w:cstheme="minorHAnsi"/>
        </w:rPr>
        <w:t xml:space="preserve">. </w:t>
      </w:r>
      <w:r w:rsidRPr="00BA6B40">
        <w:rPr>
          <w:rFonts w:ascii="Calibri" w:hAnsi="Calibri" w:cs="Calibri"/>
        </w:rPr>
        <w:t xml:space="preserve">All isotope values, </w:t>
      </w:r>
      <w:r w:rsidRPr="00BA6B40">
        <w:rPr>
          <w:rFonts w:ascii="Calibri" w:hAnsi="Calibri" w:cs="Calibri"/>
        </w:rPr>
        <w:sym w:font="Symbol" w:char="F064"/>
      </w:r>
      <w:r w:rsidRPr="00BA6B40">
        <w:rPr>
          <w:rFonts w:ascii="Calibri" w:hAnsi="Calibri" w:cs="Calibri"/>
          <w:vertAlign w:val="superscript"/>
        </w:rPr>
        <w:t>13</w:t>
      </w:r>
      <w:r w:rsidRPr="00BA6B40">
        <w:rPr>
          <w:rFonts w:ascii="Calibri" w:hAnsi="Calibri" w:cs="Calibri"/>
        </w:rPr>
        <w:t>C</w:t>
      </w:r>
      <w:r>
        <w:rPr>
          <w:rFonts w:ascii="Calibri" w:hAnsi="Calibri" w:cs="Calibri"/>
        </w:rPr>
        <w:t>,</w:t>
      </w:r>
      <w:r w:rsidRPr="00BA6B40">
        <w:rPr>
          <w:rFonts w:ascii="Calibri" w:hAnsi="Calibri" w:cs="Calibri"/>
        </w:rPr>
        <w:t xml:space="preserve"> are presented in standard </w:t>
      </w:r>
      <w:r w:rsidRPr="00BA6B40">
        <w:rPr>
          <w:rFonts w:ascii="Calibri" w:hAnsi="Calibri" w:cs="Calibri"/>
        </w:rPr>
        <w:sym w:font="Symbol" w:char="F064"/>
      </w:r>
      <w:r w:rsidRPr="00BA6B40">
        <w:rPr>
          <w:rFonts w:ascii="Calibri" w:hAnsi="Calibri" w:cs="Calibri"/>
        </w:rPr>
        <w:t xml:space="preserve">-notation in per mil (‰) with respect to </w:t>
      </w:r>
      <w:r>
        <w:rPr>
          <w:rFonts w:ascii="Calibri" w:hAnsi="Calibri" w:cs="Calibri"/>
        </w:rPr>
        <w:t xml:space="preserve">Vienna </w:t>
      </w:r>
      <w:r w:rsidRPr="00BA6B40">
        <w:rPr>
          <w:rFonts w:ascii="Calibri" w:hAnsi="Calibri" w:cs="Calibri"/>
        </w:rPr>
        <w:t>Pee Dee Belemnite (</w:t>
      </w:r>
      <w:r>
        <w:rPr>
          <w:rFonts w:ascii="Calibri" w:hAnsi="Calibri" w:cs="Calibri"/>
        </w:rPr>
        <w:t>V</w:t>
      </w:r>
      <w:r w:rsidRPr="00BA6B40">
        <w:rPr>
          <w:rFonts w:ascii="Calibri" w:hAnsi="Calibri" w:cs="Calibri"/>
        </w:rPr>
        <w:t>PDB). The measurements were calibrated with the standard reference material IAEA-CH-3 (</w:t>
      </w:r>
      <w:r w:rsidRPr="00BA6B40">
        <w:rPr>
          <w:rFonts w:ascii="Calibri" w:hAnsi="Calibri" w:cs="Calibri"/>
        </w:rPr>
        <w:sym w:font="Symbol" w:char="F064"/>
      </w:r>
      <w:r w:rsidRPr="00BA6B40">
        <w:rPr>
          <w:rFonts w:ascii="Calibri" w:hAnsi="Calibri" w:cs="Calibri"/>
          <w:vertAlign w:val="superscript"/>
        </w:rPr>
        <w:t>13</w:t>
      </w:r>
      <w:r w:rsidRPr="00BA6B40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= </w:t>
      </w:r>
      <w:r>
        <w:rPr>
          <w:rFonts w:ascii="Times New Roman" w:hAnsi="Times New Roman" w:cs="Times New Roman"/>
        </w:rPr>
        <w:t>–</w:t>
      </w:r>
      <w:r w:rsidRPr="00BA6B40">
        <w:rPr>
          <w:rFonts w:ascii="Calibri" w:hAnsi="Calibri" w:cs="Calibri"/>
        </w:rPr>
        <w:t>24.72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</w:rPr>
        <w:t>±</w:t>
      </w:r>
      <w:r>
        <w:rPr>
          <w:rFonts w:ascii="Calibri" w:hAnsi="Calibri" w:cs="Calibri"/>
        </w:rPr>
        <w:t xml:space="preserve"> 0.05 </w:t>
      </w:r>
      <w:r w:rsidRPr="00BA6B40">
        <w:rPr>
          <w:rFonts w:ascii="Calibri" w:hAnsi="Calibri" w:cs="Calibri"/>
        </w:rPr>
        <w:t>‰)</w:t>
      </w:r>
      <w:r>
        <w:rPr>
          <w:rFonts w:ascii="Calibri" w:hAnsi="Calibri" w:cs="Calibri"/>
        </w:rPr>
        <w:t xml:space="preserve"> and</w:t>
      </w:r>
      <w:r w:rsidRPr="00A80C78">
        <w:rPr>
          <w:rFonts w:ascii="Times New Roman" w:eastAsia="PMingLiU" w:hAnsi="Times New Roman" w:cs="Times New Roman"/>
          <w:szCs w:val="24"/>
        </w:rPr>
        <w:t xml:space="preserve"> </w:t>
      </w:r>
      <w:r>
        <w:rPr>
          <w:rFonts w:eastAsia="PMingLiU" w:cstheme="minorHAnsi"/>
          <w:szCs w:val="24"/>
        </w:rPr>
        <w:t>t</w:t>
      </w:r>
      <w:r w:rsidRPr="00947E6F">
        <w:rPr>
          <w:rFonts w:eastAsia="PMingLiU" w:cstheme="minorHAnsi"/>
          <w:szCs w:val="24"/>
        </w:rPr>
        <w:t>he analytical reproducibility for both δ</w:t>
      </w:r>
      <w:r w:rsidRPr="00947E6F">
        <w:rPr>
          <w:rFonts w:cstheme="minorHAnsi"/>
          <w:szCs w:val="24"/>
          <w:vertAlign w:val="superscript"/>
        </w:rPr>
        <w:t>13</w:t>
      </w:r>
      <w:r w:rsidRPr="00947E6F">
        <w:rPr>
          <w:rFonts w:cstheme="minorHAnsi"/>
          <w:szCs w:val="24"/>
        </w:rPr>
        <w:t>C is better than 0.2</w:t>
      </w:r>
      <w:r w:rsidRPr="00947E6F">
        <w:rPr>
          <w:rFonts w:eastAsia="PMingLiU" w:cstheme="minorHAnsi"/>
          <w:szCs w:val="24"/>
        </w:rPr>
        <w:t>‰.</w:t>
      </w:r>
    </w:p>
    <w:p w14:paraId="48D71227" w14:textId="77777777" w:rsidR="00515495" w:rsidRDefault="00515495" w:rsidP="00B758AD">
      <w:pPr>
        <w:spacing w:after="0"/>
        <w:rPr>
          <w:i/>
          <w:iCs/>
        </w:rPr>
      </w:pPr>
    </w:p>
    <w:p w14:paraId="167A6FFC" w14:textId="495479F2" w:rsidR="00B758AD" w:rsidRPr="00515495" w:rsidRDefault="00515495" w:rsidP="00B758AD">
      <w:pPr>
        <w:spacing w:after="0"/>
        <w:rPr>
          <w:i/>
          <w:iCs/>
        </w:rPr>
      </w:pPr>
      <w:r w:rsidRPr="00515495">
        <w:rPr>
          <w:i/>
          <w:iCs/>
        </w:rPr>
        <w:t>Summary of all data:</w:t>
      </w:r>
    </w:p>
    <w:tbl>
      <w:tblPr>
        <w:tblW w:w="9703" w:type="dxa"/>
        <w:tblLook w:val="04A0" w:firstRow="1" w:lastRow="0" w:firstColumn="1" w:lastColumn="0" w:noHBand="0" w:noVBand="1"/>
      </w:tblPr>
      <w:tblGrid>
        <w:gridCol w:w="5647"/>
        <w:gridCol w:w="753"/>
        <w:gridCol w:w="1710"/>
        <w:gridCol w:w="1593"/>
      </w:tblGrid>
      <w:tr w:rsidR="00515495" w:rsidRPr="00515495" w14:paraId="6AA920FC" w14:textId="77777777" w:rsidTr="00515495">
        <w:trPr>
          <w:trHeight w:val="279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09C8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Stratal</w:t>
            </w:r>
            <w:proofErr w:type="spellEnd"/>
            <w:r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Interval / Sample type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A6B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4FC4" w14:textId="24CEBBF4" w:rsidR="00515495" w:rsidRPr="00515495" w:rsidRDefault="00DD690F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sym w:font="Symbol" w:char="F064"/>
            </w:r>
            <w:r w:rsidR="00515495"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13</w:t>
            </w:r>
            <w:r w:rsidR="00515495"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</w:t>
            </w:r>
            <w:r w:rsidR="00515495"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org</w:t>
            </w:r>
            <w:r w:rsidR="00515495"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(‰)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454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C:N</w:t>
            </w:r>
          </w:p>
        </w:tc>
      </w:tr>
      <w:tr w:rsidR="00515495" w:rsidRPr="00515495" w14:paraId="01442AEF" w14:textId="77777777" w:rsidTr="00515495">
        <w:trPr>
          <w:trHeight w:val="233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65C5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Shihliufen</w:t>
            </w:r>
            <w:proofErr w:type="spellEnd"/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Shale</w:t>
            </w:r>
          </w:p>
        </w:tc>
      </w:tr>
      <w:tr w:rsidR="00515495" w:rsidRPr="00515495" w14:paraId="575ECFD6" w14:textId="77777777" w:rsidTr="00515495">
        <w:trPr>
          <w:trHeight w:val="233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9BF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Dark gray mudstone (0–34 m)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3B2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2ACD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-24.2 ± 0.4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89E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5.3 ± 0.4</w:t>
            </w:r>
          </w:p>
        </w:tc>
      </w:tr>
      <w:tr w:rsidR="00515495" w:rsidRPr="00515495" w14:paraId="6A411D9E" w14:textId="77777777" w:rsidTr="00515495">
        <w:trPr>
          <w:trHeight w:val="233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827CC" w14:textId="6211F91C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Yuten</w:t>
            </w:r>
            <w:r w:rsidR="00496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g</w:t>
            </w:r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ping Sandstone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B9BE5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8717D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553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515495" w:rsidRPr="00515495" w14:paraId="5D1FA6D4" w14:textId="77777777" w:rsidTr="00515495">
        <w:trPr>
          <w:trHeight w:val="425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6A4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Highly bioturbated sandy mudstone and muddy sandstone (34–73 m)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F2B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0313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-25.7 ± 0.4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16C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8.1 ± 1.9</w:t>
            </w:r>
          </w:p>
        </w:tc>
      </w:tr>
      <w:tr w:rsidR="00515495" w:rsidRPr="00515495" w14:paraId="6E962C7A" w14:textId="77777777" w:rsidTr="00515495">
        <w:trPr>
          <w:trHeight w:val="233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EE81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Transitional strata (73–96 m)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C62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4D6B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-26.0 ± 0.6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D86A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7.9 ± 1.6</w:t>
            </w:r>
          </w:p>
        </w:tc>
      </w:tr>
      <w:tr w:rsidR="00515495" w:rsidRPr="00515495" w14:paraId="0BB4A66E" w14:textId="77777777" w:rsidTr="00515495">
        <w:trPr>
          <w:trHeight w:val="233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3996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Low-BI </w:t>
            </w:r>
            <w:proofErr w:type="spellStart"/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heterolithic</w:t>
            </w:r>
            <w:proofErr w:type="spellEnd"/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strata (96–201.5 m)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D4F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3EB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-26.7 ± 0.4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EE82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8.6 ± 1.5</w:t>
            </w:r>
          </w:p>
        </w:tc>
      </w:tr>
      <w:tr w:rsidR="00515495" w:rsidRPr="00515495" w14:paraId="0414A27F" w14:textId="77777777" w:rsidTr="00515495">
        <w:trPr>
          <w:trHeight w:val="233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C17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Tropical cyclone (TC) beds (~171–174 m)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5B0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47C8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-26.7 ± 0.4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B23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10.3 ± 2.8</w:t>
            </w:r>
          </w:p>
        </w:tc>
      </w:tr>
      <w:tr w:rsidR="00515495" w:rsidRPr="00515495" w14:paraId="7AFDC566" w14:textId="77777777" w:rsidTr="00515495">
        <w:trPr>
          <w:trHeight w:val="233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A161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Terrestrial Organic Fossil Plant Material</w:t>
            </w:r>
          </w:p>
        </w:tc>
      </w:tr>
      <w:tr w:rsidR="00515495" w:rsidRPr="00515495" w14:paraId="5335171F" w14:textId="77777777" w:rsidTr="00515495">
        <w:trPr>
          <w:trHeight w:val="233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EF9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FA7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3A0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-26.0 ± 0.5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7F51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55.2 ± 7.9</w:t>
            </w:r>
          </w:p>
        </w:tc>
      </w:tr>
      <w:tr w:rsidR="00515495" w:rsidRPr="00515495" w14:paraId="1AB8E160" w14:textId="77777777" w:rsidTr="00515495">
        <w:trPr>
          <w:trHeight w:val="233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227" w14:textId="77777777" w:rsidR="00515495" w:rsidRPr="00515495" w:rsidRDefault="00515495" w:rsidP="0051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Organic laminae (organic detritus)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F9B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C431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-27.4 ± 0.3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F32" w14:textId="77777777" w:rsidR="00515495" w:rsidRPr="00515495" w:rsidRDefault="00515495" w:rsidP="0051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1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37.4 ± 9.1</w:t>
            </w:r>
          </w:p>
        </w:tc>
      </w:tr>
    </w:tbl>
    <w:p w14:paraId="48C0D2B6" w14:textId="1700B429" w:rsidR="00515495" w:rsidRDefault="00515495" w:rsidP="00515495">
      <w:pPr>
        <w:spacing w:after="0"/>
        <w:rPr>
          <w:rFonts w:ascii="Calibri" w:hAnsi="Calibri" w:cs="Calibri"/>
          <w:i/>
          <w:iCs/>
        </w:rPr>
      </w:pPr>
      <w:r w:rsidRPr="00CE1A8B">
        <w:rPr>
          <w:rFonts w:ascii="Calibri" w:hAnsi="Calibri" w:cs="Calibri"/>
          <w:i/>
          <w:iCs/>
        </w:rPr>
        <w:lastRenderedPageBreak/>
        <w:t>Values:</w:t>
      </w:r>
    </w:p>
    <w:p w14:paraId="1571B1D1" w14:textId="77777777" w:rsidR="00515495" w:rsidRDefault="00515495" w:rsidP="0051549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are colour codes by interval or bed type: </w:t>
      </w:r>
    </w:p>
    <w:p w14:paraId="45BF62BC" w14:textId="77777777" w:rsidR="00515495" w:rsidRDefault="00515495" w:rsidP="00515495">
      <w:pPr>
        <w:spacing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Pink = dark gray mudstone (</w:t>
      </w:r>
      <w:proofErr w:type="spellStart"/>
      <w:r>
        <w:rPr>
          <w:rFonts w:ascii="Calibri" w:hAnsi="Calibri" w:cs="Calibri"/>
        </w:rPr>
        <w:t>Shihliufen</w:t>
      </w:r>
      <w:proofErr w:type="spellEnd"/>
      <w:r>
        <w:rPr>
          <w:rFonts w:ascii="Calibri" w:hAnsi="Calibri" w:cs="Calibri"/>
        </w:rPr>
        <w:t xml:space="preserve"> Shale)</w:t>
      </w:r>
    </w:p>
    <w:p w14:paraId="5A3BAEE5" w14:textId="77777777" w:rsidR="00515495" w:rsidRDefault="00515495" w:rsidP="00515495">
      <w:pPr>
        <w:spacing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Green = high-BI sandy mudstone to muddy sandstone</w:t>
      </w:r>
    </w:p>
    <w:p w14:paraId="3EB176E9" w14:textId="77777777" w:rsidR="00515495" w:rsidRDefault="00515495" w:rsidP="00515495">
      <w:pPr>
        <w:spacing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Yellow: transition zone</w:t>
      </w:r>
    </w:p>
    <w:p w14:paraId="392B9BD1" w14:textId="77777777" w:rsidR="00515495" w:rsidRDefault="00515495" w:rsidP="00515495">
      <w:pPr>
        <w:spacing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Blue: low-BI </w:t>
      </w:r>
      <w:proofErr w:type="spellStart"/>
      <w:r>
        <w:rPr>
          <w:rFonts w:ascii="Calibri" w:hAnsi="Calibri" w:cs="Calibri"/>
        </w:rPr>
        <w:t>heterolithics</w:t>
      </w:r>
      <w:proofErr w:type="spellEnd"/>
      <w:r>
        <w:rPr>
          <w:rFonts w:ascii="Calibri" w:hAnsi="Calibri" w:cs="Calibri"/>
        </w:rPr>
        <w:t xml:space="preserve"> </w:t>
      </w:r>
    </w:p>
    <w:p w14:paraId="59056C3A" w14:textId="1F8150EE" w:rsidR="00515495" w:rsidRDefault="00515495" w:rsidP="00515495">
      <w:pPr>
        <w:spacing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Orange: tropical cyclone (TC) beds </w:t>
      </w:r>
    </w:p>
    <w:p w14:paraId="4015DBF7" w14:textId="77777777" w:rsidR="00515495" w:rsidRDefault="00515495" w:rsidP="00515495">
      <w:pPr>
        <w:spacing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Gray: coal clasts (CC) and organic lamina (OL)</w:t>
      </w:r>
    </w:p>
    <w:p w14:paraId="513454C7" w14:textId="18B90E45" w:rsidR="00B758AD" w:rsidRDefault="00B758AD"/>
    <w:tbl>
      <w:tblPr>
        <w:tblStyle w:val="TableGrid"/>
        <w:tblW w:w="89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125"/>
        <w:gridCol w:w="2268"/>
        <w:gridCol w:w="2268"/>
      </w:tblGrid>
      <w:tr w:rsidR="005C6989" w:rsidRPr="00BC3B48" w14:paraId="0F8AEF22" w14:textId="6ABBC1B5" w:rsidTr="005C6989">
        <w:tc>
          <w:tcPr>
            <w:tcW w:w="2265" w:type="dxa"/>
            <w:shd w:val="clear" w:color="auto" w:fill="auto"/>
          </w:tcPr>
          <w:p w14:paraId="69953A48" w14:textId="33975F6B" w:rsidR="005C6989" w:rsidRPr="00BC3B48" w:rsidRDefault="005C6989" w:rsidP="005C6989">
            <w:pPr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t>Sample Name</w:t>
            </w:r>
          </w:p>
        </w:tc>
        <w:tc>
          <w:tcPr>
            <w:tcW w:w="2125" w:type="dxa"/>
            <w:shd w:val="clear" w:color="auto" w:fill="auto"/>
          </w:tcPr>
          <w:p w14:paraId="1CE9C822" w14:textId="6D41BDAA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Outcrop Position</w:t>
            </w:r>
            <w:r w:rsidRPr="00BC3B48">
              <w:rPr>
                <w:rFonts w:ascii="Calibri" w:hAnsi="Calibri" w:cs="Calibri"/>
                <w:b/>
                <w:bCs/>
              </w:rPr>
              <w:t xml:space="preserve"> (m)</w:t>
            </w:r>
          </w:p>
        </w:tc>
        <w:tc>
          <w:tcPr>
            <w:tcW w:w="2268" w:type="dxa"/>
            <w:shd w:val="clear" w:color="auto" w:fill="auto"/>
          </w:tcPr>
          <w:p w14:paraId="193A9AD8" w14:textId="4903801B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sym w:font="Symbol" w:char="F064"/>
            </w:r>
            <w:r w:rsidRPr="00BC3B48">
              <w:rPr>
                <w:rFonts w:ascii="Calibri" w:hAnsi="Calibri" w:cs="Calibri"/>
                <w:b/>
                <w:bCs/>
                <w:vertAlign w:val="superscript"/>
              </w:rPr>
              <w:t>13</w:t>
            </w:r>
            <w:r w:rsidRPr="00BC3B48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org</w:t>
            </w:r>
            <w:r w:rsidRPr="00BC3B48">
              <w:rPr>
                <w:rFonts w:ascii="Calibri" w:hAnsi="Calibri" w:cs="Calibri"/>
                <w:b/>
                <w:bCs/>
              </w:rPr>
              <w:t xml:space="preserve"> (‰ vs. </w:t>
            </w:r>
            <w:r>
              <w:rPr>
                <w:rFonts w:ascii="Calibri" w:hAnsi="Calibri" w:cs="Calibri"/>
                <w:b/>
                <w:bCs/>
              </w:rPr>
              <w:t>V</w:t>
            </w:r>
            <w:r w:rsidRPr="00BC3B48">
              <w:rPr>
                <w:rFonts w:ascii="Calibri" w:hAnsi="Calibri" w:cs="Calibri"/>
                <w:b/>
                <w:bCs/>
              </w:rPr>
              <w:t>PDB)</w:t>
            </w:r>
          </w:p>
        </w:tc>
        <w:tc>
          <w:tcPr>
            <w:tcW w:w="2268" w:type="dxa"/>
          </w:tcPr>
          <w:p w14:paraId="70F6A1C5" w14:textId="4421B3F6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t>C:N ratio (n/n)</w:t>
            </w:r>
          </w:p>
        </w:tc>
      </w:tr>
      <w:tr w:rsidR="005C6989" w:rsidRPr="00583CE9" w14:paraId="1F890B04" w14:textId="52F68656" w:rsidTr="005C6989">
        <w:trPr>
          <w:trHeight w:val="25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519B9BEB" w14:textId="670C97D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19 - 0.1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59B959B1" w14:textId="1EEBAEC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00C4F8CA" w14:textId="58ADD7B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-24.9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2B163CC5" w14:textId="5C01CCB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5C6989" w:rsidRPr="00583CE9" w14:paraId="6B670A0B" w14:textId="65538685" w:rsidTr="005C6989">
        <w:trPr>
          <w:trHeight w:val="237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677863AE" w14:textId="5B08CE4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1094FDA4" w14:textId="7E8258B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48BBE5AD" w14:textId="7EABDC1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-24.7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42205736" w14:textId="4C186FD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5C6989" w:rsidRPr="00583CE9" w14:paraId="2EA8250F" w14:textId="0B40F3C0" w:rsidTr="005C6989">
        <w:trPr>
          <w:trHeight w:val="231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6AF92CEC" w14:textId="318B1B6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743D4D59" w14:textId="01474C0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5143BCA0" w14:textId="7E06845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-24.4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3F2B3830" w14:textId="6087444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</w:tr>
      <w:tr w:rsidR="005C6989" w:rsidRPr="00583CE9" w14:paraId="3286B650" w14:textId="3A006608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03A28F9D" w14:textId="238956C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0E6C2160" w14:textId="26C281B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418BFD71" w14:textId="047D8DD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-24.6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35ACDC6E" w14:textId="405321F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5C6989" w:rsidRPr="00583CE9" w14:paraId="0B3B8091" w14:textId="7578D9BF" w:rsidTr="005C6989">
        <w:trPr>
          <w:trHeight w:val="214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750CE1DE" w14:textId="3AB7415B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19 - 4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0A41F471" w14:textId="46B0973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276FE89C" w14:textId="76C09EA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-24.5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34B33CDF" w14:textId="504B208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</w:tr>
      <w:tr w:rsidR="005C6989" w:rsidRPr="00583CE9" w14:paraId="14F330CB" w14:textId="7DA98800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04BFF0A1" w14:textId="09A6618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19 - 5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527EFB92" w14:textId="259E317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6AF6B10D" w14:textId="3F1606E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-24.2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514E0A8A" w14:textId="6D2CABE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</w:tr>
      <w:tr w:rsidR="005C6989" w:rsidRPr="00583CE9" w14:paraId="6B863BAE" w14:textId="297F36FC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50A392F8" w14:textId="2EC78F4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19 - 6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2E4A08EA" w14:textId="04D2B3F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0E2639DB" w14:textId="7F6C9BF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-25.0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5A628382" w14:textId="65CC496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5C6989" w:rsidRPr="00583CE9" w14:paraId="6F260B47" w14:textId="47E2A9C7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17AC7A19" w14:textId="681C94E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4ED4DC89" w14:textId="4A98553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19B5D12B" w14:textId="4BD7C26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-23.7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315F5B24" w14:textId="69282DE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</w:tr>
      <w:tr w:rsidR="005C6989" w:rsidRPr="00583CE9" w14:paraId="25D5A55F" w14:textId="2D2F5E87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218B8686" w14:textId="07A82F0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00B49388" w14:textId="2ACA341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6A6AFF6B" w14:textId="1525E7F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-24.6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356DFDE8" w14:textId="4576206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</w:tr>
      <w:tr w:rsidR="005C6989" w:rsidRPr="00583CE9" w14:paraId="436366C9" w14:textId="6F43F580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1035E21D" w14:textId="74966D5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7E3039A3" w14:textId="1D85763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3CFFFB95" w14:textId="4DE4E9A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-23.7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74615FAD" w14:textId="5FC60AA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5C6989" w:rsidRPr="00583CE9" w14:paraId="6D836357" w14:textId="0FA9A0FC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576AF6D3" w14:textId="2BFD0ED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19 - 10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3D8BD345" w14:textId="0BAED63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5E293281" w14:textId="1400D08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-23.6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623708A4" w14:textId="4B9460F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</w:tr>
      <w:tr w:rsidR="005C6989" w:rsidRPr="00583CE9" w14:paraId="5C2A606F" w14:textId="646C4F8B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6486F0B2" w14:textId="22F922C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19 - 11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27CCD2AE" w14:textId="1BBFDA1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5EF79C0C" w14:textId="24AB257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-23.5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41561E1D" w14:textId="1658E6E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5C6989" w:rsidRPr="00583CE9" w14:paraId="52772A71" w14:textId="3A5845F2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60C267A0" w14:textId="5D91175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19 - 12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1D0E5525" w14:textId="391DE43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7933C771" w14:textId="7252D90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-23.7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40562EE0" w14:textId="6BA0145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5C6989" w:rsidRPr="00583CE9" w14:paraId="316C59DE" w14:textId="387AD739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40A41C93" w14:textId="44AC376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72E8FFFA" w14:textId="4BD281B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762981FA" w14:textId="39B379B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-24.0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540111D3" w14:textId="7738822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5C6989" w:rsidRPr="00583CE9" w14:paraId="643760A1" w14:textId="0D9A15D1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24C071D7" w14:textId="47EF130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05DC16EE" w14:textId="01FB509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2BA14095" w14:textId="15C28D0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-23.9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031E5191" w14:textId="4DE5EF74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</w:tr>
      <w:tr w:rsidR="005C6989" w:rsidRPr="00583CE9" w14:paraId="38E45E41" w14:textId="1C175D51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3B82EBC9" w14:textId="158F3E4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289C5C0E" w14:textId="7C65E26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1DFE1E7D" w14:textId="243DE63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-24.2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5843A4AB" w14:textId="09201487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5C6989" w:rsidRPr="00583CE9" w14:paraId="664DEA76" w14:textId="589A7D4E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2C00A9F9" w14:textId="66B1A92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30857E70" w14:textId="4373D67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034E1A27" w14:textId="5D47622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-24.0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4657534A" w14:textId="2EC03B4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5C6989" w:rsidRPr="00583CE9" w14:paraId="333F18D5" w14:textId="7E41E6A6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562895B9" w14:textId="3E5EED7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6E04B76A" w14:textId="3BC837D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23C76374" w14:textId="66234AA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-24.2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223D6FC4" w14:textId="1FAF3AD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</w:tr>
      <w:tr w:rsidR="005C6989" w:rsidRPr="00583CE9" w14:paraId="667F4507" w14:textId="789A4F63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16A865FE" w14:textId="0BCDE611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555D871B" w14:textId="166CDB3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400A4ED6" w14:textId="5BF03AF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-24.2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49D9CCE3" w14:textId="2071CD8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5C6989" w:rsidRPr="00583CE9" w14:paraId="56543ACC" w14:textId="21754AB7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3B880A7D" w14:textId="637A960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6D073B4B" w14:textId="6CB1409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7FE38437" w14:textId="09564FC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-24.5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6B517846" w14:textId="48E5C7E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</w:tr>
      <w:tr w:rsidR="005C6989" w:rsidRPr="00583CE9" w14:paraId="18D97F47" w14:textId="04CC4F7E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78609805" w14:textId="332E208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19 - 21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2CB4F7F2" w14:textId="6C83463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41814FA7" w14:textId="1374D26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-24.2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5D1BB86E" w14:textId="32337E74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5C6989" w:rsidRPr="00583CE9" w14:paraId="7DE4D5A7" w14:textId="314AF258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6AF496D0" w14:textId="4BAC6BD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19 - 22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444AA977" w14:textId="5A499D6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57EEC412" w14:textId="5178875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-23.8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2CDB574E" w14:textId="7C86FA2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5C6989" w:rsidRPr="00583CE9" w14:paraId="226224A4" w14:textId="6873329E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4EE5762E" w14:textId="24019D1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19 - 23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53F3AF22" w14:textId="615038D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7D182576" w14:textId="6CE7F33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-24.5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25767D58" w14:textId="6138D94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5C6989" w:rsidRPr="00583CE9" w14:paraId="605ACEF6" w14:textId="4372F849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2A247C53" w14:textId="196982B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19 - 24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54C24056" w14:textId="1E0E14D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7CEB0CE6" w14:textId="6FCE8E2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-24.4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757F60F1" w14:textId="5CF5657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</w:tr>
      <w:tr w:rsidR="005C6989" w:rsidRPr="00583CE9" w14:paraId="61E094F6" w14:textId="570F6C80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16C29381" w14:textId="357CC07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19 - 25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41A17110" w14:textId="50FD94A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3A04B6AB" w14:textId="6F70909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-24.2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2F0F7F6F" w14:textId="4D42882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</w:tr>
      <w:tr w:rsidR="005C6989" w:rsidRPr="00583CE9" w14:paraId="47642153" w14:textId="0B3FD2B3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7FBF8F35" w14:textId="328AA07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19 - 26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72E5EF65" w14:textId="74E87B5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667591B8" w14:textId="4DFE25F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-23.6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77B4DBBB" w14:textId="0C6E3F0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5C6989" w:rsidRPr="00583CE9" w14:paraId="3494E879" w14:textId="78F2C61C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675F530E" w14:textId="41F3AB9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19 - 27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4F021B20" w14:textId="75AA100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48D87F35" w14:textId="23EA5E9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-24.3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7807D75D" w14:textId="7C74908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5C6989" w:rsidRPr="00583CE9" w14:paraId="2070673E" w14:textId="66CEDFDE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4FA74A17" w14:textId="2C55652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19 - 28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5FD22FEB" w14:textId="5E175FB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17973F9F" w14:textId="01E078D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-24.0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6092891C" w14:textId="1ED8C86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5C6989" w:rsidRPr="00583CE9" w14:paraId="55EEA738" w14:textId="2CFEE98D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13357D02" w14:textId="6B3F027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19 - 29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06097425" w14:textId="6636ED8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6BD7EEBD" w14:textId="460C1C0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-24.0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32BD404E" w14:textId="7D8E11E1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5C6989" w:rsidRPr="00583CE9" w14:paraId="7C0A8B58" w14:textId="5B49E038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3F91F22D" w14:textId="2AAC4D0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19 - 30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5D04723A" w14:textId="454EB7A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03B619DB" w14:textId="11EAE6C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-24.6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635FD3E7" w14:textId="4E50D07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5C6989" w:rsidRPr="00583CE9" w14:paraId="0FB69215" w14:textId="75202C0A" w:rsidTr="005C6989">
        <w:trPr>
          <w:trHeight w:val="288"/>
        </w:trPr>
        <w:tc>
          <w:tcPr>
            <w:tcW w:w="2265" w:type="dxa"/>
            <w:shd w:val="clear" w:color="auto" w:fill="EDDBEB"/>
            <w:noWrap/>
            <w:vAlign w:val="bottom"/>
            <w:hideMark/>
          </w:tcPr>
          <w:p w14:paraId="3B90B64A" w14:textId="5D03D46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19 - 34 m</w:t>
            </w:r>
          </w:p>
        </w:tc>
        <w:tc>
          <w:tcPr>
            <w:tcW w:w="2125" w:type="dxa"/>
            <w:shd w:val="clear" w:color="auto" w:fill="EDDBEB"/>
            <w:noWrap/>
            <w:vAlign w:val="bottom"/>
            <w:hideMark/>
          </w:tcPr>
          <w:p w14:paraId="39AE1085" w14:textId="370D8EB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shd w:val="clear" w:color="auto" w:fill="EDDBEB"/>
            <w:noWrap/>
            <w:vAlign w:val="bottom"/>
            <w:hideMark/>
          </w:tcPr>
          <w:p w14:paraId="0FFD9E82" w14:textId="60C4A54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-25.6</w:t>
            </w:r>
          </w:p>
        </w:tc>
        <w:tc>
          <w:tcPr>
            <w:tcW w:w="2268" w:type="dxa"/>
            <w:shd w:val="clear" w:color="auto" w:fill="EDDBEB"/>
            <w:vAlign w:val="bottom"/>
          </w:tcPr>
          <w:p w14:paraId="39D9415B" w14:textId="0D5B06A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5C6989" w:rsidRPr="00583CE9" w14:paraId="5EF4A9EB" w14:textId="1E71904A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6A0EF396" w14:textId="6CDB80A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19 - 35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5AA3B807" w14:textId="1E44D51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52BAAFBC" w14:textId="43D4B12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-25.6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2FFB72EC" w14:textId="781C0EA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</w:tr>
      <w:tr w:rsidR="005C6989" w:rsidRPr="00583CE9" w14:paraId="26CE6358" w14:textId="2DD557D0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6B27886A" w14:textId="2AF0C77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19 - 36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66A947DC" w14:textId="6296F77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5A41BBCC" w14:textId="3E8D82B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-25.3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7CAA4CA5" w14:textId="676C48B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5C6989" w:rsidRPr="00583CE9" w14:paraId="0617EFE2" w14:textId="6807B2EF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56C5DF77" w14:textId="0A258ED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19 - 37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001AB06D" w14:textId="494FBB4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5BA28D6A" w14:textId="42FC1B8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-25.1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630C05FA" w14:textId="402F233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5C6989" w:rsidRPr="00BC3B48" w14:paraId="0F2B8A91" w14:textId="643099A1" w:rsidTr="005C6989">
        <w:tc>
          <w:tcPr>
            <w:tcW w:w="2265" w:type="dxa"/>
            <w:shd w:val="clear" w:color="auto" w:fill="auto"/>
          </w:tcPr>
          <w:p w14:paraId="3D901E38" w14:textId="77777777" w:rsidR="005C6989" w:rsidRPr="00BC3B48" w:rsidRDefault="005C6989" w:rsidP="005C6989">
            <w:pPr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lastRenderedPageBreak/>
              <w:t>Sample Name</w:t>
            </w:r>
          </w:p>
        </w:tc>
        <w:tc>
          <w:tcPr>
            <w:tcW w:w="2125" w:type="dxa"/>
            <w:shd w:val="clear" w:color="auto" w:fill="auto"/>
          </w:tcPr>
          <w:p w14:paraId="5CE42ADA" w14:textId="77777777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Outcrop Position</w:t>
            </w:r>
            <w:r w:rsidRPr="00BC3B48">
              <w:rPr>
                <w:rFonts w:ascii="Calibri" w:hAnsi="Calibri" w:cs="Calibri"/>
                <w:b/>
                <w:bCs/>
              </w:rPr>
              <w:t xml:space="preserve"> (m)</w:t>
            </w:r>
          </w:p>
        </w:tc>
        <w:tc>
          <w:tcPr>
            <w:tcW w:w="2268" w:type="dxa"/>
            <w:shd w:val="clear" w:color="auto" w:fill="auto"/>
          </w:tcPr>
          <w:p w14:paraId="7437790B" w14:textId="77777777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sym w:font="Symbol" w:char="F064"/>
            </w:r>
            <w:r w:rsidRPr="00BC3B48">
              <w:rPr>
                <w:rFonts w:ascii="Calibri" w:hAnsi="Calibri" w:cs="Calibri"/>
                <w:b/>
                <w:bCs/>
                <w:vertAlign w:val="superscript"/>
              </w:rPr>
              <w:t>13</w:t>
            </w:r>
            <w:r w:rsidRPr="00BC3B48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org</w:t>
            </w:r>
            <w:r w:rsidRPr="00BC3B48">
              <w:rPr>
                <w:rFonts w:ascii="Calibri" w:hAnsi="Calibri" w:cs="Calibri"/>
                <w:b/>
                <w:bCs/>
              </w:rPr>
              <w:t xml:space="preserve"> (‰ vs. </w:t>
            </w:r>
            <w:r>
              <w:rPr>
                <w:rFonts w:ascii="Calibri" w:hAnsi="Calibri" w:cs="Calibri"/>
                <w:b/>
                <w:bCs/>
              </w:rPr>
              <w:t>V</w:t>
            </w:r>
            <w:r w:rsidRPr="00BC3B48">
              <w:rPr>
                <w:rFonts w:ascii="Calibri" w:hAnsi="Calibri" w:cs="Calibri"/>
                <w:b/>
                <w:bCs/>
              </w:rPr>
              <w:t>PDB)</w:t>
            </w:r>
          </w:p>
        </w:tc>
        <w:tc>
          <w:tcPr>
            <w:tcW w:w="2268" w:type="dxa"/>
          </w:tcPr>
          <w:p w14:paraId="569B9D77" w14:textId="6B661944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t>C:N ratio (n/n)</w:t>
            </w:r>
          </w:p>
        </w:tc>
      </w:tr>
      <w:tr w:rsidR="005C6989" w:rsidRPr="00583CE9" w14:paraId="500C603A" w14:textId="287C0746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5F5A5271" w14:textId="0D406F7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19 - 38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2719B2BC" w14:textId="4E96944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095D016D" w14:textId="3F3C1AC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-25.2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0CA7954A" w14:textId="46E43951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</w:tr>
      <w:tr w:rsidR="005C6989" w:rsidRPr="00583CE9" w14:paraId="388E05E5" w14:textId="79D7E777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05D482AA" w14:textId="5B37294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19 - 39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44A57552" w14:textId="012B7B4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0663AA6F" w14:textId="783A505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-26.1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4C5330FC" w14:textId="3C77BCC1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</w:tr>
      <w:tr w:rsidR="005C6989" w:rsidRPr="00583CE9" w14:paraId="3542F306" w14:textId="6F18956F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3B84E40E" w14:textId="530BDBA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19 - 40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742DB9F6" w14:textId="1975CF5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5FE026F2" w14:textId="4C49AEF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27904082" w14:textId="58911A45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</w:tr>
      <w:tr w:rsidR="005C6989" w:rsidRPr="00583CE9" w14:paraId="631325FE" w14:textId="65982B4A" w:rsidTr="005C6989">
        <w:trPr>
          <w:trHeight w:val="288"/>
        </w:trPr>
        <w:tc>
          <w:tcPr>
            <w:tcW w:w="2265" w:type="dxa"/>
            <w:shd w:val="clear" w:color="auto" w:fill="AEAAAA" w:themeFill="background2" w:themeFillShade="BF"/>
            <w:noWrap/>
            <w:vAlign w:val="bottom"/>
          </w:tcPr>
          <w:p w14:paraId="0613F5B1" w14:textId="50CA331D" w:rsidR="005C6989" w:rsidRDefault="005C6989" w:rsidP="005C6989">
            <w:pPr>
              <w:rPr>
                <w:rFonts w:ascii="Calibri" w:hAnsi="Calibri" w:cs="Calibri"/>
                <w:color w:val="000000"/>
              </w:rPr>
            </w:pPr>
            <w:r w:rsidRPr="00671922">
              <w:rPr>
                <w:rFonts w:ascii="Calibri" w:hAnsi="Calibri" w:cs="Calibri"/>
                <w:color w:val="000000"/>
              </w:rPr>
              <w:t>DRY 19 - 41 m</w:t>
            </w:r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2125" w:type="dxa"/>
            <w:shd w:val="clear" w:color="auto" w:fill="AEAAAA" w:themeFill="background2" w:themeFillShade="BF"/>
            <w:noWrap/>
            <w:vAlign w:val="bottom"/>
          </w:tcPr>
          <w:p w14:paraId="46C53037" w14:textId="40FE16A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EAAAA" w:themeFill="background2" w:themeFillShade="BF"/>
            <w:noWrap/>
            <w:vAlign w:val="bottom"/>
          </w:tcPr>
          <w:p w14:paraId="05ECA8C4" w14:textId="6D53DA8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-25.9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bottom"/>
          </w:tcPr>
          <w:p w14:paraId="113F26BD" w14:textId="51A9A0F5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</w:t>
            </w:r>
          </w:p>
        </w:tc>
      </w:tr>
      <w:tr w:rsidR="005C6989" w:rsidRPr="00583CE9" w14:paraId="7E5F639B" w14:textId="3400C35E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6471F03D" w14:textId="6988849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19 - 45.25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021A43CF" w14:textId="6963A33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45.25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7C63090E" w14:textId="6F14DF7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-26.2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169C5091" w14:textId="7390B35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</w:tr>
      <w:tr w:rsidR="005C6989" w:rsidRPr="00583CE9" w14:paraId="6A1B24CF" w14:textId="54D4CBC8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2C7D2586" w14:textId="4EA513BB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19 - 55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58155507" w14:textId="5416FEB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54DAD49B" w14:textId="0ECD465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-25.9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6C098073" w14:textId="113BFBE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="005C6989" w:rsidRPr="00583CE9" w14:paraId="5983635F" w14:textId="7DBB7317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2E60059F" w14:textId="3E219D0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19 - 56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34C4783C" w14:textId="3D9EBCF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2F187D15" w14:textId="740FA84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-25.4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4453727E" w14:textId="453A84E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</w:tr>
      <w:tr w:rsidR="005C6989" w:rsidRPr="00583CE9" w14:paraId="7B220675" w14:textId="4B389EE5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20881E10" w14:textId="0ACDA4A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19 - 57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20F60A88" w14:textId="670A96F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5BEBAB93" w14:textId="17B6B81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-26.0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786F7CF9" w14:textId="710AA661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5C6989" w:rsidRPr="00583CE9" w14:paraId="389BB7EB" w14:textId="3B647DCB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635EB176" w14:textId="0D45D83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19 - 58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42CAD88E" w14:textId="0B1CFCD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605BB0D5" w14:textId="4ECABF9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-26.0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5658F174" w14:textId="409DC41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5C6989" w:rsidRPr="00583CE9" w14:paraId="3109427B" w14:textId="78B63FC7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48EB725C" w14:textId="016EDA6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19 - 59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0B8F11E9" w14:textId="3944625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6EFB12B3" w14:textId="01F3765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-25.7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387B224B" w14:textId="7F793D2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</w:tr>
      <w:tr w:rsidR="005C6989" w:rsidRPr="00583CE9" w14:paraId="133EF9C4" w14:textId="27161619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4B48406D" w14:textId="14EAEA2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19 - 60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2DDC63F9" w14:textId="21FA0D2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02A8728B" w14:textId="2D2979E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247B10BF" w14:textId="692C49A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</w:tr>
      <w:tr w:rsidR="005C6989" w:rsidRPr="00583CE9" w14:paraId="76A2310A" w14:textId="4D5FFB4D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7200A1AE" w14:textId="6830220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19 - 60.9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1D477A03" w14:textId="23BABED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60.9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2D7B84CB" w14:textId="426C144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-26.0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0B02E781" w14:textId="63134E6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</w:tr>
      <w:tr w:rsidR="005C6989" w:rsidRPr="00583CE9" w14:paraId="503FA19D" w14:textId="720C16C0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47404FE8" w14:textId="4AA6BC03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19 - 62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09465A1E" w14:textId="61F174E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5A10C418" w14:textId="1BDC4C7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-25.5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597185C5" w14:textId="76B2EBF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</w:tr>
      <w:tr w:rsidR="005C6989" w:rsidRPr="00583CE9" w14:paraId="4074AB4F" w14:textId="0DAAC126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3427D628" w14:textId="7CE31D63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19 - 63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774F995D" w14:textId="73BA45D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0C374C3E" w14:textId="724C7C3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07497ED4" w14:textId="4912CE2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5C6989" w:rsidRPr="00583CE9" w14:paraId="2AAFC644" w14:textId="79DC4D16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56DCC5CC" w14:textId="17B2638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19 - 64.3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6E9D039D" w14:textId="7C9BECA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64.3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649E5F02" w14:textId="654715E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-25.6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1177F1F3" w14:textId="717A7D6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</w:tr>
      <w:tr w:rsidR="005C6989" w:rsidRPr="00583CE9" w14:paraId="450E8569" w14:textId="21F6B6E1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3455DFD1" w14:textId="401001B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19 - 72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5D7828D8" w14:textId="42FB61C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24394B67" w14:textId="6957148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-24.7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58040FD2" w14:textId="032A128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</w:tr>
      <w:tr w:rsidR="005C6989" w:rsidRPr="00583CE9" w14:paraId="178EA3BD" w14:textId="7C05C530" w:rsidTr="005C6989">
        <w:trPr>
          <w:trHeight w:val="288"/>
        </w:trPr>
        <w:tc>
          <w:tcPr>
            <w:tcW w:w="2265" w:type="dxa"/>
            <w:shd w:val="clear" w:color="auto" w:fill="E2EFD9" w:themeFill="accent6" w:themeFillTint="33"/>
            <w:noWrap/>
            <w:vAlign w:val="bottom"/>
            <w:hideMark/>
          </w:tcPr>
          <w:p w14:paraId="5920E290" w14:textId="1101725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19 - 73 m</w:t>
            </w:r>
          </w:p>
        </w:tc>
        <w:tc>
          <w:tcPr>
            <w:tcW w:w="2125" w:type="dxa"/>
            <w:shd w:val="clear" w:color="auto" w:fill="E2EFD9" w:themeFill="accent6" w:themeFillTint="33"/>
            <w:noWrap/>
            <w:vAlign w:val="bottom"/>
            <w:hideMark/>
          </w:tcPr>
          <w:p w14:paraId="5DA08AD9" w14:textId="3BC1C4F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268" w:type="dxa"/>
            <w:shd w:val="clear" w:color="auto" w:fill="E2EFD9" w:themeFill="accent6" w:themeFillTint="33"/>
            <w:noWrap/>
            <w:vAlign w:val="bottom"/>
            <w:hideMark/>
          </w:tcPr>
          <w:p w14:paraId="3764228F" w14:textId="6D9F2AE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-25.6</w:t>
            </w: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5B60803A" w14:textId="0016197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</w:tr>
      <w:tr w:rsidR="005C6989" w:rsidRPr="00583CE9" w14:paraId="06ECA053" w14:textId="0C38DC18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562C50B1" w14:textId="74625B9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19 - 74.24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7D2077A1" w14:textId="51B4966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74.24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79748A5A" w14:textId="6B250D6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-26.0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1DA5D49" w14:textId="6ADBC23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</w:tr>
      <w:tr w:rsidR="005C6989" w:rsidRPr="00583CE9" w14:paraId="5E489DE5" w14:textId="12054B97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3ECF4CEB" w14:textId="01D2FB0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19 - 75.27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31C6B920" w14:textId="7F185C7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75.27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5FB92EE3" w14:textId="7A7B57A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-25.0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3D4FBC6" w14:textId="0BB5F27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5C6989" w:rsidRPr="00583CE9" w14:paraId="419BFD51" w14:textId="39892E91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22DE3575" w14:textId="4617DA93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19 - 77.15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41B5861F" w14:textId="6DCB8F1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77.15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1E6C739D" w14:textId="2D8B119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-25.6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6D4D41F6" w14:textId="5E22B2B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5C6989" w:rsidRPr="00583CE9" w14:paraId="1F90EC86" w14:textId="5F676F35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1851D782" w14:textId="703D95E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19 - 78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16C549DB" w14:textId="79DDAE4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3BFE22FC" w14:textId="3DFC5A1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-25.7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3A4060FB" w14:textId="742FE6C1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5C6989" w:rsidRPr="00583CE9" w14:paraId="529BCA39" w14:textId="21CBE3A5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15CE9564" w14:textId="687959B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19 - 79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3145E676" w14:textId="203EBC2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5DFD1F04" w14:textId="3213618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-25.7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5B19CE23" w14:textId="6CB4821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</w:tr>
      <w:tr w:rsidR="005C6989" w:rsidRPr="00583CE9" w14:paraId="5D9E518D" w14:textId="7746F839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3DA9CA85" w14:textId="05C95B3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19 - 81.68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35CB13AE" w14:textId="1086020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81.68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11CC1716" w14:textId="67477D9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6A6083EE" w14:textId="63F039B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</w:tr>
      <w:tr w:rsidR="005C6989" w:rsidRPr="00583CE9" w14:paraId="216CBC3C" w14:textId="3791DEED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1DAB6EA8" w14:textId="0900FBD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19 - 83.35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54C0F41A" w14:textId="69B4453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83.35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7B3E55C1" w14:textId="1B6FDE9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-25.1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3890C84D" w14:textId="11E3480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</w:tr>
      <w:tr w:rsidR="005C6989" w:rsidRPr="00583CE9" w14:paraId="5F7BA591" w14:textId="1F7F0E88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637E0BA8" w14:textId="328A919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19 - 84.1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75921F45" w14:textId="30C3386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84.1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377004F9" w14:textId="080C38A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-26.6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165FA420" w14:textId="574FC60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5C6989" w:rsidRPr="00583CE9" w14:paraId="5056F192" w14:textId="5CACCA75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258B85BE" w14:textId="5326F39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19 - 85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74968A3C" w14:textId="1E6A53C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57E6E7C9" w14:textId="10A3098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158DDA4C" w14:textId="2A6CFA4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</w:tr>
      <w:tr w:rsidR="005C6989" w:rsidRPr="00583CE9" w14:paraId="09C44B8F" w14:textId="0464DFA9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327E48EE" w14:textId="450E5D8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19 - 86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31C0929A" w14:textId="14F1199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736BCDD5" w14:textId="2BA401B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-26.6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53E59325" w14:textId="31CB03D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5C6989" w:rsidRPr="00583CE9" w14:paraId="65860BB6" w14:textId="682613C9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4A936512" w14:textId="7B068AF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19 - 87.16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13993F41" w14:textId="3DF2973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87.16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50B5B24D" w14:textId="4F24EAF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-25.9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3621311B" w14:textId="545EF47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583CE9" w14:paraId="14CC2D31" w14:textId="6F6DC891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627C39DB" w14:textId="2D4CEC0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19 - 89.33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52C4603F" w14:textId="5DB2375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89.33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5ABCB72D" w14:textId="66560D8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7F13C38C" w14:textId="59D6781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</w:tr>
      <w:tr w:rsidR="005C6989" w:rsidRPr="00583CE9" w14:paraId="599DA8FA" w14:textId="5D4B45A0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77EE5D3B" w14:textId="1621E4A3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19 - 90.45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0E7B95A0" w14:textId="38457B9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90.45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30AC35EE" w14:textId="43FB725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5B558ADF" w14:textId="13CAD16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="005C6989" w:rsidRPr="00583CE9" w14:paraId="71A75EA7" w14:textId="3EF9A65B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10685D88" w14:textId="4CB9FCB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19 - 91.31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0ED8F4AA" w14:textId="4F90498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91.31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03265C16" w14:textId="20F9C50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B92B135" w14:textId="66D0CA6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</w:tr>
      <w:tr w:rsidR="005C6989" w:rsidRPr="00583CE9" w14:paraId="240C1059" w14:textId="7D12935F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3CE72262" w14:textId="2053DFB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19 - 92.44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0A1EE1CC" w14:textId="0650A49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92.44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02417402" w14:textId="5C48D5B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155013CC" w14:textId="72F133F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</w:tr>
      <w:tr w:rsidR="005C6989" w:rsidRPr="00583CE9" w14:paraId="6779DEF2" w14:textId="14AA2579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7DDBF2D5" w14:textId="3E56BB1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19 - 94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79FFD7AD" w14:textId="1E4830E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5343B4BF" w14:textId="02437B1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-26.1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6D21C69C" w14:textId="2A63A28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5C6989" w:rsidRPr="00583CE9" w14:paraId="40405EB3" w14:textId="7992109B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496AE8C4" w14:textId="083A4431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19 - 95.06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257094E6" w14:textId="0DB0F8A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95.06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6F879A89" w14:textId="6800733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-26.4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349D0D0A" w14:textId="4B5F3BE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</w:tr>
      <w:tr w:rsidR="005C6989" w:rsidRPr="00583CE9" w14:paraId="69D4FDE7" w14:textId="121EECDC" w:rsidTr="005C6989">
        <w:trPr>
          <w:trHeight w:val="288"/>
        </w:trPr>
        <w:tc>
          <w:tcPr>
            <w:tcW w:w="2265" w:type="dxa"/>
            <w:shd w:val="clear" w:color="auto" w:fill="FFF2CC" w:themeFill="accent4" w:themeFillTint="33"/>
            <w:noWrap/>
            <w:vAlign w:val="bottom"/>
            <w:hideMark/>
          </w:tcPr>
          <w:p w14:paraId="007DC648" w14:textId="4C2D7DA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19 - 96 m</w:t>
            </w:r>
          </w:p>
        </w:tc>
        <w:tc>
          <w:tcPr>
            <w:tcW w:w="2125" w:type="dxa"/>
            <w:shd w:val="clear" w:color="auto" w:fill="FFF2CC" w:themeFill="accent4" w:themeFillTint="33"/>
            <w:noWrap/>
            <w:vAlign w:val="bottom"/>
            <w:hideMark/>
          </w:tcPr>
          <w:p w14:paraId="742C760B" w14:textId="59DA6F6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268" w:type="dxa"/>
            <w:shd w:val="clear" w:color="auto" w:fill="FFF2CC" w:themeFill="accent4" w:themeFillTint="33"/>
            <w:noWrap/>
            <w:vAlign w:val="bottom"/>
            <w:hideMark/>
          </w:tcPr>
          <w:p w14:paraId="3045337D" w14:textId="1D5205B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-26.2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03CCF0A5" w14:textId="1F8A20D4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</w:tr>
      <w:tr w:rsidR="005C6989" w:rsidRPr="00583CE9" w14:paraId="421E434C" w14:textId="64A40535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2B1D694D" w14:textId="53B1198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19 - 97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25D7568" w14:textId="2294DD9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1396680" w14:textId="1CE8129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-27.0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DB71228" w14:textId="111A2DE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</w:tr>
      <w:tr w:rsidR="005C6989" w:rsidRPr="00583CE9" w14:paraId="280E2EC8" w14:textId="626F316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E088BC2" w14:textId="70B7BBEB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19 - 98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8E66073" w14:textId="7FDCD53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6086A253" w14:textId="445EF54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68C57FC6" w14:textId="3460867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</w:tr>
      <w:tr w:rsidR="005C6989" w:rsidRPr="00583CE9" w14:paraId="030B71AF" w14:textId="1834A210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3258653" w14:textId="745B617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19 - 99.1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19EE590" w14:textId="3223DBD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99.1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0D940834" w14:textId="32FC31B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-25.3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1F6BCA3" w14:textId="76131A8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</w:tr>
      <w:tr w:rsidR="005C6989" w:rsidRPr="00583CE9" w14:paraId="72BD3555" w14:textId="6A64D67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915024A" w14:textId="58313F6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19 - 100.6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605C82B" w14:textId="5276157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100.6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69E43474" w14:textId="274A6C4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-26.1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5C0A7BF" w14:textId="55EDC00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5C6989" w:rsidRPr="00583CE9" w14:paraId="0EADB0EB" w14:textId="29339362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FB3ECFF" w14:textId="578DB9C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19 - 101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497DADD" w14:textId="0A01EEC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38CF95AC" w14:textId="5BDC899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-27.0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55AC868" w14:textId="1CED9B4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</w:tr>
      <w:tr w:rsidR="005C6989" w:rsidRPr="00583CE9" w14:paraId="181FA656" w14:textId="23773C5D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868DB26" w14:textId="3628D55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19 - 102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9AC07FD" w14:textId="4CE955B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53F4AA6" w14:textId="3FC657D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A80F2E0" w14:textId="6269A8A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5C6989" w:rsidRPr="00583CE9" w14:paraId="6C67F1C6" w14:textId="0FA60390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13CF79A" w14:textId="38D09D21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19 - 103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AF397EC" w14:textId="39C1A64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21D4665E" w14:textId="787D89E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684FBAA0" w14:textId="0A774C8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="005C6989" w:rsidRPr="00583CE9" w14:paraId="61535A6B" w14:textId="231D040A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AB319A9" w14:textId="0CFBF41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19 - 109.08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3EC556A" w14:textId="4008467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109.8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2468BE25" w14:textId="2D794CC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A4DA9B0" w14:textId="1DBEE22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</w:tr>
      <w:tr w:rsidR="005C6989" w:rsidRPr="00BC3B48" w14:paraId="3A73F8DE" w14:textId="0910FA9A" w:rsidTr="005C6989">
        <w:tc>
          <w:tcPr>
            <w:tcW w:w="2265" w:type="dxa"/>
            <w:shd w:val="clear" w:color="auto" w:fill="auto"/>
          </w:tcPr>
          <w:p w14:paraId="671540D7" w14:textId="77777777" w:rsidR="005C6989" w:rsidRPr="00BC3B48" w:rsidRDefault="005C6989" w:rsidP="005C6989">
            <w:pPr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lastRenderedPageBreak/>
              <w:t>Sample Name</w:t>
            </w:r>
          </w:p>
        </w:tc>
        <w:tc>
          <w:tcPr>
            <w:tcW w:w="2125" w:type="dxa"/>
            <w:shd w:val="clear" w:color="auto" w:fill="auto"/>
          </w:tcPr>
          <w:p w14:paraId="356570D1" w14:textId="77777777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Outcrop Position</w:t>
            </w:r>
            <w:r w:rsidRPr="00BC3B48">
              <w:rPr>
                <w:rFonts w:ascii="Calibri" w:hAnsi="Calibri" w:cs="Calibri"/>
                <w:b/>
                <w:bCs/>
              </w:rPr>
              <w:t xml:space="preserve"> (m)</w:t>
            </w:r>
          </w:p>
        </w:tc>
        <w:tc>
          <w:tcPr>
            <w:tcW w:w="2268" w:type="dxa"/>
            <w:shd w:val="clear" w:color="auto" w:fill="auto"/>
          </w:tcPr>
          <w:p w14:paraId="66C1F8D5" w14:textId="77777777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sym w:font="Symbol" w:char="F064"/>
            </w:r>
            <w:r w:rsidRPr="00BC3B48">
              <w:rPr>
                <w:rFonts w:ascii="Calibri" w:hAnsi="Calibri" w:cs="Calibri"/>
                <w:b/>
                <w:bCs/>
                <w:vertAlign w:val="superscript"/>
              </w:rPr>
              <w:t>13</w:t>
            </w:r>
            <w:r w:rsidRPr="00BC3B48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org</w:t>
            </w:r>
            <w:r w:rsidRPr="00BC3B48">
              <w:rPr>
                <w:rFonts w:ascii="Calibri" w:hAnsi="Calibri" w:cs="Calibri"/>
                <w:b/>
                <w:bCs/>
              </w:rPr>
              <w:t xml:space="preserve"> (‰ vs. </w:t>
            </w:r>
            <w:r>
              <w:rPr>
                <w:rFonts w:ascii="Calibri" w:hAnsi="Calibri" w:cs="Calibri"/>
                <w:b/>
                <w:bCs/>
              </w:rPr>
              <w:t>V</w:t>
            </w:r>
            <w:r w:rsidRPr="00BC3B48">
              <w:rPr>
                <w:rFonts w:ascii="Calibri" w:hAnsi="Calibri" w:cs="Calibri"/>
                <w:b/>
                <w:bCs/>
              </w:rPr>
              <w:t>PDB)</w:t>
            </w:r>
          </w:p>
        </w:tc>
        <w:tc>
          <w:tcPr>
            <w:tcW w:w="2268" w:type="dxa"/>
          </w:tcPr>
          <w:p w14:paraId="452DBE83" w14:textId="3EF6E495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t>C:N ratio (n/n)</w:t>
            </w:r>
          </w:p>
        </w:tc>
      </w:tr>
      <w:tr w:rsidR="005C6989" w:rsidRPr="00583CE9" w14:paraId="4B6E58B6" w14:textId="7130F110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5C0B7ED" w14:textId="44B91F8B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19 - 109.75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D5CDF01" w14:textId="30F714B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109.75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F3B9275" w14:textId="409CBF8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2DD2DCC" w14:textId="20AC0FF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583CE9" w14:paraId="2D4E68FD" w14:textId="0688D035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34E1F86" w14:textId="472A818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19 - 111.21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71C369D" w14:textId="3CA9326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111.21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5175BFDD" w14:textId="640BF64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-26.2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32B8FF8" w14:textId="03EDE09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5C6989" w:rsidRPr="00583CE9" w14:paraId="3B782B52" w14:textId="5585B566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41E745F" w14:textId="5ED25C4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19 - 112.25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F633EC6" w14:textId="3667D5B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112.25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62323716" w14:textId="4A89E72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AC2D7FA" w14:textId="57CD8A25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</w:tr>
      <w:tr w:rsidR="005C6989" w:rsidRPr="00583CE9" w14:paraId="21615D1A" w14:textId="081864FD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C22CAF3" w14:textId="005BDA4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19 - 113.07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DD07DCE" w14:textId="52690FA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113.07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FB29741" w14:textId="562C8DC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96D5F47" w14:textId="03399B5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</w:tr>
      <w:tr w:rsidR="005C6989" w:rsidRPr="00583CE9" w14:paraId="799F9E0E" w14:textId="7A14A5A2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2F3D62AC" w14:textId="4CC017B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19 - 115.65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0FF2B1C" w14:textId="10BCF0C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115.65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D5FA73D" w14:textId="7C0AA24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6C14D559" w14:textId="540A042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</w:tr>
      <w:tr w:rsidR="005C6989" w:rsidRPr="00583CE9" w14:paraId="383BAB8E" w14:textId="3072A221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B7F898D" w14:textId="0704586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19 - 117.1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6CCD9D6" w14:textId="1EE0C5F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117.1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00F453B3" w14:textId="19DCC9C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-26.4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11F020B" w14:textId="1F4EC71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583CE9" w14:paraId="0CED74E4" w14:textId="1F54DCB2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43142E6" w14:textId="48C6A06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19 - 117.5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0E04E77" w14:textId="35C15DE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117.5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503B45B1" w14:textId="3E2D420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-26.2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446DBAA" w14:textId="2C392D5A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5C6989" w:rsidRPr="00583CE9" w14:paraId="51A1D05F" w14:textId="399AB9FA" w:rsidTr="005C6989">
        <w:trPr>
          <w:trHeight w:val="288"/>
        </w:trPr>
        <w:tc>
          <w:tcPr>
            <w:tcW w:w="2265" w:type="dxa"/>
            <w:shd w:val="clear" w:color="auto" w:fill="AEAAAA" w:themeFill="background2" w:themeFillShade="BF"/>
            <w:noWrap/>
            <w:vAlign w:val="bottom"/>
          </w:tcPr>
          <w:p w14:paraId="5252D510" w14:textId="68C42B86" w:rsidR="005C6989" w:rsidRDefault="005C6989" w:rsidP="005C6989">
            <w:pPr>
              <w:rPr>
                <w:rFonts w:ascii="Calibri" w:hAnsi="Calibri" w:cs="Calibri"/>
                <w:color w:val="000000"/>
              </w:rPr>
            </w:pPr>
            <w:r w:rsidRPr="00A11DD0">
              <w:rPr>
                <w:rFonts w:ascii="Calibri" w:hAnsi="Calibri" w:cs="Calibri"/>
                <w:color w:val="000000"/>
              </w:rPr>
              <w:t>DRY 19 - 118.45 m</w:t>
            </w:r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2125" w:type="dxa"/>
            <w:shd w:val="clear" w:color="auto" w:fill="AEAAAA" w:themeFill="background2" w:themeFillShade="BF"/>
            <w:noWrap/>
            <w:vAlign w:val="bottom"/>
          </w:tcPr>
          <w:p w14:paraId="4EC49E41" w14:textId="5233D66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118.45</w:t>
            </w:r>
          </w:p>
        </w:tc>
        <w:tc>
          <w:tcPr>
            <w:tcW w:w="2268" w:type="dxa"/>
            <w:shd w:val="clear" w:color="auto" w:fill="AEAAAA" w:themeFill="background2" w:themeFillShade="BF"/>
            <w:noWrap/>
            <w:vAlign w:val="bottom"/>
          </w:tcPr>
          <w:p w14:paraId="2F9DBE7F" w14:textId="5FBCD01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-25.5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bottom"/>
          </w:tcPr>
          <w:p w14:paraId="098BDF88" w14:textId="288DA7A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65.0</w:t>
            </w:r>
          </w:p>
        </w:tc>
      </w:tr>
      <w:tr w:rsidR="005C6989" w:rsidRPr="00583CE9" w14:paraId="62BAF465" w14:textId="6F636151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CA9FD4A" w14:textId="3FE9007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19 - 122.95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066A4AC" w14:textId="071C498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122.95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89D39B1" w14:textId="3C6AE78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-26.6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2720CD9" w14:textId="5D661A05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="005C6989" w:rsidRPr="00583CE9" w14:paraId="13FCC139" w14:textId="5D4B7E34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93EB044" w14:textId="751356B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19 - 123.66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4FCF7EC" w14:textId="55A91B9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123.66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68268D6" w14:textId="13CACEB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18E3FC6" w14:textId="310115E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</w:tr>
      <w:tr w:rsidR="005C6989" w:rsidRPr="00583CE9" w14:paraId="4F2932FE" w14:textId="0448CBB3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28D5543" w14:textId="01F3AD1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19 - 127.17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30CD5F6" w14:textId="350AA8F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127.17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095CFB81" w14:textId="6EA38FA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-26.4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5D832E5" w14:textId="11B2CBF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5C6989" w:rsidRPr="00583CE9" w14:paraId="266835BD" w14:textId="658EA13C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A961DC6" w14:textId="7C44EF33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19 - 127.45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C013D86" w14:textId="56EE8B6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127.45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4309246" w14:textId="045FEA1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3F0D90A1" w14:textId="134866C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</w:tr>
      <w:tr w:rsidR="005C6989" w:rsidRPr="00583CE9" w14:paraId="653CD53D" w14:textId="591CBFC8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6E250E1" w14:textId="7B99642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19 - 128.79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3458A93" w14:textId="3FDFAF7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128.79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32C5B1A5" w14:textId="35010D1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6738E59A" w14:textId="5B9CA1A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583CE9" w14:paraId="0A2350CD" w14:textId="08CABFA7" w:rsidTr="005C6989">
        <w:trPr>
          <w:trHeight w:val="288"/>
        </w:trPr>
        <w:tc>
          <w:tcPr>
            <w:tcW w:w="2265" w:type="dxa"/>
            <w:shd w:val="clear" w:color="auto" w:fill="AEAAAA" w:themeFill="background2" w:themeFillShade="BF"/>
            <w:noWrap/>
            <w:vAlign w:val="bottom"/>
          </w:tcPr>
          <w:p w14:paraId="4B731BE2" w14:textId="46A4EB70" w:rsidR="005C6989" w:rsidRDefault="005C6989" w:rsidP="005C6989">
            <w:pPr>
              <w:rPr>
                <w:rFonts w:ascii="Calibri" w:hAnsi="Calibri" w:cs="Calibri"/>
                <w:color w:val="000000"/>
              </w:rPr>
            </w:pPr>
            <w:r w:rsidRPr="00A11DD0">
              <w:rPr>
                <w:rFonts w:ascii="Calibri" w:hAnsi="Calibri" w:cs="Calibri"/>
                <w:color w:val="000000"/>
              </w:rPr>
              <w:t>DRY 19 - 129.98 m OL</w:t>
            </w:r>
          </w:p>
        </w:tc>
        <w:tc>
          <w:tcPr>
            <w:tcW w:w="2125" w:type="dxa"/>
            <w:shd w:val="clear" w:color="auto" w:fill="AEAAAA" w:themeFill="background2" w:themeFillShade="BF"/>
            <w:noWrap/>
            <w:vAlign w:val="bottom"/>
          </w:tcPr>
          <w:p w14:paraId="1A018765" w14:textId="40B253F4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129.98</w:t>
            </w:r>
          </w:p>
        </w:tc>
        <w:tc>
          <w:tcPr>
            <w:tcW w:w="2268" w:type="dxa"/>
            <w:shd w:val="clear" w:color="auto" w:fill="AEAAAA" w:themeFill="background2" w:themeFillShade="BF"/>
            <w:noWrap/>
            <w:vAlign w:val="bottom"/>
          </w:tcPr>
          <w:p w14:paraId="5BD4B4A7" w14:textId="35B94A0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-27.6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bottom"/>
          </w:tcPr>
          <w:p w14:paraId="3883E441" w14:textId="22F2AC6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48.7</w:t>
            </w:r>
          </w:p>
        </w:tc>
      </w:tr>
      <w:tr w:rsidR="005C6989" w:rsidRPr="00583CE9" w14:paraId="07EC2B1E" w14:textId="2B0E49AA" w:rsidTr="005C6989">
        <w:trPr>
          <w:trHeight w:val="288"/>
        </w:trPr>
        <w:tc>
          <w:tcPr>
            <w:tcW w:w="2265" w:type="dxa"/>
            <w:shd w:val="clear" w:color="auto" w:fill="AEAAAA" w:themeFill="background2" w:themeFillShade="BF"/>
            <w:noWrap/>
            <w:vAlign w:val="bottom"/>
          </w:tcPr>
          <w:p w14:paraId="77AF676B" w14:textId="5E13B693" w:rsidR="005C6989" w:rsidRDefault="005C6989" w:rsidP="005C6989">
            <w:pPr>
              <w:rPr>
                <w:rFonts w:ascii="Calibri" w:hAnsi="Calibri" w:cs="Calibri"/>
                <w:color w:val="000000"/>
              </w:rPr>
            </w:pPr>
            <w:r w:rsidRPr="00A11DD0">
              <w:rPr>
                <w:rFonts w:ascii="Calibri" w:hAnsi="Calibri" w:cs="Calibri"/>
                <w:color w:val="000000"/>
              </w:rPr>
              <w:t>DRY 19 - 130.72 m</w:t>
            </w:r>
          </w:p>
        </w:tc>
        <w:tc>
          <w:tcPr>
            <w:tcW w:w="2125" w:type="dxa"/>
            <w:shd w:val="clear" w:color="auto" w:fill="AEAAAA" w:themeFill="background2" w:themeFillShade="BF"/>
            <w:noWrap/>
            <w:vAlign w:val="bottom"/>
          </w:tcPr>
          <w:p w14:paraId="1F1F5FD8" w14:textId="44B74F7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130.72</w:t>
            </w:r>
          </w:p>
        </w:tc>
        <w:tc>
          <w:tcPr>
            <w:tcW w:w="2268" w:type="dxa"/>
            <w:shd w:val="clear" w:color="auto" w:fill="AEAAAA" w:themeFill="background2" w:themeFillShade="BF"/>
            <w:noWrap/>
            <w:vAlign w:val="bottom"/>
          </w:tcPr>
          <w:p w14:paraId="2924E82F" w14:textId="643B88F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-27.1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bottom"/>
          </w:tcPr>
          <w:p w14:paraId="28290C9B" w14:textId="52CCEDB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</w:tr>
      <w:tr w:rsidR="005C6989" w:rsidRPr="00583CE9" w14:paraId="4E36AE92" w14:textId="75C9A1EE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9CD7E3E" w14:textId="213E910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19 - 132.29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B70FEBF" w14:textId="64CD0D5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132.29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05B6BB28" w14:textId="4F455EA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-27.1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B44FE9A" w14:textId="1AC880D1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</w:t>
            </w:r>
          </w:p>
        </w:tc>
      </w:tr>
      <w:tr w:rsidR="005C6989" w:rsidRPr="00583CE9" w14:paraId="05D5C9ED" w14:textId="28009BC1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22D3E3FE" w14:textId="2905626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19 - 134.3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5DE4FA8" w14:textId="1C72983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134.3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6ADD51E" w14:textId="0EA6584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-26.6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2A52AE8" w14:textId="190284A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</w:tr>
      <w:tr w:rsidR="005C6989" w:rsidRPr="00583CE9" w14:paraId="6D8BD3EB" w14:textId="2763016B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5B03D78" w14:textId="73C6BFF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5332387" w14:textId="6DB0EBF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AB3C4A5" w14:textId="0706376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3CA363C" w14:textId="10A7D36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5C6989" w:rsidRPr="00583CE9" w14:paraId="51212001" w14:textId="7C6117B3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284DC061" w14:textId="5EA10A5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19 - 136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9DA1331" w14:textId="1F5BAE2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B9C2AC2" w14:textId="7773ECA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37CA0323" w14:textId="116532D7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</w:tr>
      <w:tr w:rsidR="005C6989" w:rsidRPr="00583CE9" w14:paraId="3B663AA5" w14:textId="5EB11ACD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ED5A3CC" w14:textId="4C198B6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19 - 136.93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4F9B65A" w14:textId="7802DC1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136.93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EB2C617" w14:textId="0A61D39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-27.1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E3DB616" w14:textId="725C2C95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5C6989" w:rsidRPr="00583CE9" w14:paraId="6023DE79" w14:textId="722E5358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BE4A10F" w14:textId="4892EB4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19 - 138.02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D03A379" w14:textId="2A031B0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138.02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738FBE1" w14:textId="696364C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-27.0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E3A49F7" w14:textId="55273F1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</w:tr>
      <w:tr w:rsidR="005C6989" w:rsidRPr="00583CE9" w14:paraId="7D1DE46D" w14:textId="18CB194B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B1AABFC" w14:textId="180A023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19 - 139.11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944CF32" w14:textId="4292866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139.11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7C8602A" w14:textId="2A79135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B776694" w14:textId="5DAC7C5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</w:tr>
      <w:tr w:rsidR="005C6989" w:rsidRPr="00583CE9" w14:paraId="34982063" w14:textId="147CACCF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ED11A23" w14:textId="13C8B8F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19 - 140.12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6E4AA53" w14:textId="71E94DA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140.12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4246DE0" w14:textId="1D5BA36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7EC8FE5" w14:textId="3D2C1DA1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</w:tr>
      <w:tr w:rsidR="005C6989" w:rsidRPr="00583CE9" w14:paraId="62655C1D" w14:textId="6B90EA05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B1F531A" w14:textId="6923492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19 - 141.11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BC3DDD2" w14:textId="5BD6D35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141.11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40A838C" w14:textId="4CA4D8B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09628F6" w14:textId="6079908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5C6989" w:rsidRPr="00583CE9" w14:paraId="43EBC141" w14:textId="7C983F4A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58B9E99" w14:textId="0E1EFCC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19 - 142.24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8503A29" w14:textId="3FB8526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142.24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8A74415" w14:textId="4B935A7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EAEA2A6" w14:textId="32A9E86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</w:tr>
      <w:tr w:rsidR="005C6989" w:rsidRPr="00583CE9" w14:paraId="417EEA29" w14:textId="421306A2" w:rsidTr="005C6989">
        <w:trPr>
          <w:trHeight w:val="288"/>
        </w:trPr>
        <w:tc>
          <w:tcPr>
            <w:tcW w:w="2265" w:type="dxa"/>
            <w:shd w:val="clear" w:color="auto" w:fill="AEAAAA" w:themeFill="background2" w:themeFillShade="BF"/>
            <w:noWrap/>
            <w:vAlign w:val="bottom"/>
          </w:tcPr>
          <w:p w14:paraId="312249A2" w14:textId="07A74D7A" w:rsidR="005C6989" w:rsidRDefault="005C6989" w:rsidP="005C6989">
            <w:pPr>
              <w:rPr>
                <w:rFonts w:ascii="Calibri" w:hAnsi="Calibri" w:cs="Calibri"/>
                <w:color w:val="000000"/>
              </w:rPr>
            </w:pPr>
            <w:r w:rsidRPr="00A11DD0">
              <w:rPr>
                <w:rFonts w:ascii="Calibri" w:hAnsi="Calibri" w:cs="Calibri"/>
                <w:color w:val="000000"/>
              </w:rPr>
              <w:t>DRY 19 - 142.76 m</w:t>
            </w:r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2125" w:type="dxa"/>
            <w:shd w:val="clear" w:color="auto" w:fill="AEAAAA" w:themeFill="background2" w:themeFillShade="BF"/>
            <w:noWrap/>
            <w:vAlign w:val="bottom"/>
          </w:tcPr>
          <w:p w14:paraId="0B6F9D9A" w14:textId="6765DC77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142.76</w:t>
            </w:r>
          </w:p>
        </w:tc>
        <w:tc>
          <w:tcPr>
            <w:tcW w:w="2268" w:type="dxa"/>
            <w:shd w:val="clear" w:color="auto" w:fill="AEAAAA" w:themeFill="background2" w:themeFillShade="BF"/>
            <w:noWrap/>
            <w:vAlign w:val="bottom"/>
          </w:tcPr>
          <w:p w14:paraId="4C2BA5A8" w14:textId="1DE6E6A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bottom"/>
          </w:tcPr>
          <w:p w14:paraId="5BA17A70" w14:textId="3B467A9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45.6</w:t>
            </w:r>
          </w:p>
        </w:tc>
      </w:tr>
      <w:tr w:rsidR="005C6989" w:rsidRPr="00583CE9" w14:paraId="5A0E2940" w14:textId="5F2F4014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661BC8B" w14:textId="75021BC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19 - 147.11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E8B09D9" w14:textId="012F62D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147.11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ADE37C4" w14:textId="2A67E80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A194D3A" w14:textId="19D98FE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</w:tr>
      <w:tr w:rsidR="005C6989" w:rsidRPr="00583CE9" w14:paraId="09F4FE8E" w14:textId="288FF06A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C516E4A" w14:textId="0B9A46E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19 - 147.95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B00F842" w14:textId="4875B4E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147.95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3146F36A" w14:textId="1B52D56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DF6EFB7" w14:textId="4A73633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</w:tr>
      <w:tr w:rsidR="005C6989" w:rsidRPr="00583CE9" w14:paraId="4992B063" w14:textId="6172D45F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6D64749" w14:textId="34517B0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19 - 149.27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57969C0" w14:textId="1E4066C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149.27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D1F01BF" w14:textId="4DBE832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-26.2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4968876" w14:textId="47B2394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5C6989" w:rsidRPr="00583CE9" w14:paraId="5353C4D1" w14:textId="6FD33580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B85A20E" w14:textId="02BD90B3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19 - 149.83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0A6AFA0" w14:textId="5EE7F72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149.83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065DB0C9" w14:textId="71A6BDE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F2E0246" w14:textId="1B4D36A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</w:tr>
      <w:tr w:rsidR="005C6989" w:rsidRPr="00583CE9" w14:paraId="3A7062AE" w14:textId="026E6078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FB26FCC" w14:textId="04BB6C37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19 - 150.85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B77D834" w14:textId="347854C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150.85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FD145D3" w14:textId="153DAB1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BA7C3A3" w14:textId="7C35C1C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</w:tr>
      <w:tr w:rsidR="005C6989" w:rsidRPr="00583CE9" w14:paraId="0F3C6532" w14:textId="0950D05D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4867B71" w14:textId="6DBE631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19 - 151.98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63A4371" w14:textId="56EABD1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151.98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2D2776C" w14:textId="5349F7E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8C85655" w14:textId="355738A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</w:tr>
      <w:tr w:rsidR="005C6989" w:rsidRPr="00583CE9" w14:paraId="593F4A9C" w14:textId="115E2A00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B02E57D" w14:textId="6028A3FB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19 - 152.72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92ABA56" w14:textId="1A45AB9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152.72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8CBB083" w14:textId="363FF1A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-26.4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AFF34DD" w14:textId="6E25E87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5C6989" w:rsidRPr="00583CE9" w14:paraId="120B22B7" w14:textId="4E08A8F5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C1E2546" w14:textId="456B9EB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19 - 154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B88F021" w14:textId="5680CA7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EE6A9C1" w14:textId="313C38F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0C0DE31" w14:textId="3F52F53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5C6989" w:rsidRPr="00583CE9" w14:paraId="4F252930" w14:textId="5BC68115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03F728A" w14:textId="49ADE451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19 - 154.8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D19EA7B" w14:textId="7D89C6E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154.8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391E0150" w14:textId="4472260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DA5654B" w14:textId="6C971C5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583CE9" w14:paraId="71CD463D" w14:textId="2E05950E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FA9E915" w14:textId="4B5D3B59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19 - 155.9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45FB1E2" w14:textId="5D2E448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155.9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A1D5186" w14:textId="0E2331A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-26.6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4AD59E4" w14:textId="7C2841F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</w:tr>
      <w:tr w:rsidR="005C6989" w:rsidRPr="00583CE9" w14:paraId="24822C01" w14:textId="136902B9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B0C73B7" w14:textId="553C3E0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19 - 157.09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7C02080" w14:textId="3C07CF5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157.09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560F5023" w14:textId="4A94E93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A9BD67A" w14:textId="2F77E92A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</w:tr>
      <w:tr w:rsidR="005C6989" w:rsidRPr="00583CE9" w14:paraId="56AB657D" w14:textId="3A635DE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0DEE6C6" w14:textId="0C7C2BE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19 - 159.01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2480D8C" w14:textId="013589A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159.01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F2B2EB4" w14:textId="557C680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-27.0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7222203" w14:textId="2638C5E7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</w:tr>
      <w:tr w:rsidR="005C6989" w:rsidRPr="00583CE9" w14:paraId="6D80AA40" w14:textId="1CEA6DB9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8614BCC" w14:textId="63760C3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19 - 160.16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7A58D5B" w14:textId="22A0260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160.16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59C4C9DB" w14:textId="6502FEC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D65ACFF" w14:textId="6B0CF9F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5C6989" w:rsidRPr="00583CE9" w14:paraId="47E326FF" w14:textId="120AE063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C105554" w14:textId="1F9AE07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19 - 161.36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9A66FEE" w14:textId="56CAF13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161.36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D9B3F95" w14:textId="172AA49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721756C" w14:textId="6BDF85A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583CE9" w14:paraId="57AA789C" w14:textId="5ED1098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05BE5D1" w14:textId="15982E1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19 - 162.02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08C7352" w14:textId="1698B45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162.02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278C97DB" w14:textId="6F49C47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-26.6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65F28B6" w14:textId="79162AC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="005C6989" w:rsidRPr="00583CE9" w14:paraId="76C132B9" w14:textId="5F375F02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1E1E086" w14:textId="572286B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19 - 162.98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16F4515" w14:textId="390CB7A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162.98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AC44614" w14:textId="5777D89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-27.0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64417AF" w14:textId="62751F63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5C6989" w:rsidRPr="00583CE9" w14:paraId="761490BE" w14:textId="6ABC0838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CC3CBA8" w14:textId="02E6E9C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19 - 163.96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E68CDF7" w14:textId="4F482D1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163.96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22461807" w14:textId="526DEEF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-26.4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0663519" w14:textId="4242113A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BC3B48" w14:paraId="780A971F" w14:textId="354C73EA" w:rsidTr="005C6989">
        <w:tc>
          <w:tcPr>
            <w:tcW w:w="2265" w:type="dxa"/>
            <w:shd w:val="clear" w:color="auto" w:fill="auto"/>
          </w:tcPr>
          <w:p w14:paraId="7BE21BB5" w14:textId="77777777" w:rsidR="005C6989" w:rsidRPr="00BC3B48" w:rsidRDefault="005C6989" w:rsidP="005C6989">
            <w:pPr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lastRenderedPageBreak/>
              <w:t>Sample Name</w:t>
            </w:r>
          </w:p>
        </w:tc>
        <w:tc>
          <w:tcPr>
            <w:tcW w:w="2125" w:type="dxa"/>
            <w:shd w:val="clear" w:color="auto" w:fill="auto"/>
          </w:tcPr>
          <w:p w14:paraId="2C4DDBA1" w14:textId="77777777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Outcrop Position</w:t>
            </w:r>
            <w:r w:rsidRPr="00BC3B48">
              <w:rPr>
                <w:rFonts w:ascii="Calibri" w:hAnsi="Calibri" w:cs="Calibri"/>
                <w:b/>
                <w:bCs/>
              </w:rPr>
              <w:t xml:space="preserve"> (m)</w:t>
            </w:r>
          </w:p>
        </w:tc>
        <w:tc>
          <w:tcPr>
            <w:tcW w:w="2268" w:type="dxa"/>
            <w:shd w:val="clear" w:color="auto" w:fill="auto"/>
          </w:tcPr>
          <w:p w14:paraId="1901E067" w14:textId="77777777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sym w:font="Symbol" w:char="F064"/>
            </w:r>
            <w:r w:rsidRPr="00BC3B48">
              <w:rPr>
                <w:rFonts w:ascii="Calibri" w:hAnsi="Calibri" w:cs="Calibri"/>
                <w:b/>
                <w:bCs/>
                <w:vertAlign w:val="superscript"/>
              </w:rPr>
              <w:t>13</w:t>
            </w:r>
            <w:r w:rsidRPr="00BC3B48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org</w:t>
            </w:r>
            <w:r w:rsidRPr="00BC3B48">
              <w:rPr>
                <w:rFonts w:ascii="Calibri" w:hAnsi="Calibri" w:cs="Calibri"/>
                <w:b/>
                <w:bCs/>
              </w:rPr>
              <w:t xml:space="preserve"> (‰ vs. </w:t>
            </w:r>
            <w:r>
              <w:rPr>
                <w:rFonts w:ascii="Calibri" w:hAnsi="Calibri" w:cs="Calibri"/>
                <w:b/>
                <w:bCs/>
              </w:rPr>
              <w:t>V</w:t>
            </w:r>
            <w:r w:rsidRPr="00BC3B48">
              <w:rPr>
                <w:rFonts w:ascii="Calibri" w:hAnsi="Calibri" w:cs="Calibri"/>
                <w:b/>
                <w:bCs/>
              </w:rPr>
              <w:t>PDB)</w:t>
            </w:r>
          </w:p>
        </w:tc>
        <w:tc>
          <w:tcPr>
            <w:tcW w:w="2268" w:type="dxa"/>
          </w:tcPr>
          <w:p w14:paraId="29E844B9" w14:textId="7B9BA600" w:rsidR="005C6989" w:rsidRPr="00BC3B48" w:rsidRDefault="005C6989" w:rsidP="005C69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3B48">
              <w:rPr>
                <w:rFonts w:ascii="Calibri" w:hAnsi="Calibri" w:cs="Calibri"/>
                <w:b/>
                <w:bCs/>
              </w:rPr>
              <w:t>C:N ratio (n/n)</w:t>
            </w:r>
          </w:p>
        </w:tc>
      </w:tr>
      <w:tr w:rsidR="005C6989" w:rsidRPr="00583CE9" w14:paraId="62B0BC80" w14:textId="2C08887E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E01BED0" w14:textId="20C189B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19 - 165.05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401F9B7" w14:textId="37E3E87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165.05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9C9EDB3" w14:textId="23130A1F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A499EE4" w14:textId="1D3C363A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5C6989" w:rsidRPr="00583CE9" w14:paraId="0D4A6019" w14:textId="00DEA2DA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13C577D" w14:textId="6204BB9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19 - 166.02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2F519D8" w14:textId="0F46497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166.02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07901E5" w14:textId="797C197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0580C91" w14:textId="29F91C0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</w:tr>
      <w:tr w:rsidR="005C6989" w:rsidRPr="00583CE9" w14:paraId="27C8776E" w14:textId="205637A9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9555181" w14:textId="7F9B01F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19 - 167.01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924CB6E" w14:textId="737390E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167.01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6F082D8D" w14:textId="74B7BED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37D5FED" w14:textId="54B4DA8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5C6989" w:rsidRPr="00583CE9" w14:paraId="0599BB08" w14:textId="332B3749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09A7E84" w14:textId="32CFFC8B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19 - 169.23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1F479B3" w14:textId="6C4669A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169.23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A8CC620" w14:textId="5709D8F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6BE8D62" w14:textId="39318B9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C6989" w:rsidRPr="00583CE9" w14:paraId="7CCE87EC" w14:textId="14E5D2E5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5A8C9B1" w14:textId="1DAB6B81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19 - 170.04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74E7672" w14:textId="66715B8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170.04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E78D69F" w14:textId="40C50DE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B772958" w14:textId="3CC62D47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</w:tr>
      <w:tr w:rsidR="005C6989" w:rsidRPr="00583CE9" w14:paraId="2D129CC8" w14:textId="398AF991" w:rsidTr="005C6989">
        <w:trPr>
          <w:trHeight w:val="288"/>
        </w:trPr>
        <w:tc>
          <w:tcPr>
            <w:tcW w:w="2265" w:type="dxa"/>
            <w:shd w:val="clear" w:color="auto" w:fill="F7CAAC" w:themeFill="accent2" w:themeFillTint="66"/>
            <w:noWrap/>
            <w:vAlign w:val="bottom"/>
            <w:hideMark/>
          </w:tcPr>
          <w:p w14:paraId="1A4153CF" w14:textId="5CE5727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19 - 170.45 m TC</w:t>
            </w:r>
          </w:p>
        </w:tc>
        <w:tc>
          <w:tcPr>
            <w:tcW w:w="2125" w:type="dxa"/>
            <w:shd w:val="clear" w:color="auto" w:fill="F7CAAC" w:themeFill="accent2" w:themeFillTint="66"/>
            <w:noWrap/>
            <w:vAlign w:val="bottom"/>
            <w:hideMark/>
          </w:tcPr>
          <w:p w14:paraId="5738F567" w14:textId="61A4C02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170.45</w:t>
            </w:r>
          </w:p>
        </w:tc>
        <w:tc>
          <w:tcPr>
            <w:tcW w:w="2268" w:type="dxa"/>
            <w:shd w:val="clear" w:color="auto" w:fill="F7CAAC" w:themeFill="accent2" w:themeFillTint="66"/>
            <w:noWrap/>
            <w:vAlign w:val="bottom"/>
            <w:hideMark/>
          </w:tcPr>
          <w:p w14:paraId="7D75D8FF" w14:textId="62B4136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F7CAAC" w:themeFill="accent2" w:themeFillTint="66"/>
            <w:vAlign w:val="bottom"/>
          </w:tcPr>
          <w:p w14:paraId="7D3F213F" w14:textId="19C3C075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</w:t>
            </w:r>
          </w:p>
        </w:tc>
      </w:tr>
      <w:tr w:rsidR="005C6989" w:rsidRPr="00583CE9" w14:paraId="222C6856" w14:textId="2897D33F" w:rsidTr="005C6989">
        <w:trPr>
          <w:trHeight w:val="288"/>
        </w:trPr>
        <w:tc>
          <w:tcPr>
            <w:tcW w:w="2265" w:type="dxa"/>
            <w:shd w:val="clear" w:color="auto" w:fill="F7CAAC" w:themeFill="accent2" w:themeFillTint="66"/>
            <w:noWrap/>
            <w:vAlign w:val="bottom"/>
            <w:hideMark/>
          </w:tcPr>
          <w:p w14:paraId="3E157F18" w14:textId="3569C53B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19 - 170.88 m TC</w:t>
            </w:r>
          </w:p>
        </w:tc>
        <w:tc>
          <w:tcPr>
            <w:tcW w:w="2125" w:type="dxa"/>
            <w:shd w:val="clear" w:color="auto" w:fill="F7CAAC" w:themeFill="accent2" w:themeFillTint="66"/>
            <w:noWrap/>
            <w:vAlign w:val="bottom"/>
            <w:hideMark/>
          </w:tcPr>
          <w:p w14:paraId="59B99EC6" w14:textId="1B5ACBB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170.88</w:t>
            </w:r>
          </w:p>
        </w:tc>
        <w:tc>
          <w:tcPr>
            <w:tcW w:w="2268" w:type="dxa"/>
            <w:shd w:val="clear" w:color="auto" w:fill="F7CAAC" w:themeFill="accent2" w:themeFillTint="66"/>
            <w:noWrap/>
            <w:vAlign w:val="bottom"/>
            <w:hideMark/>
          </w:tcPr>
          <w:p w14:paraId="287B6DB4" w14:textId="026A74C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F7CAAC" w:themeFill="accent2" w:themeFillTint="66"/>
            <w:vAlign w:val="bottom"/>
          </w:tcPr>
          <w:p w14:paraId="5502BB86" w14:textId="05BAFCC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5C6989" w:rsidRPr="00583CE9" w14:paraId="764BE47D" w14:textId="218D1D06" w:rsidTr="005C6989">
        <w:trPr>
          <w:trHeight w:val="288"/>
        </w:trPr>
        <w:tc>
          <w:tcPr>
            <w:tcW w:w="2265" w:type="dxa"/>
            <w:shd w:val="clear" w:color="auto" w:fill="F7CAAC" w:themeFill="accent2" w:themeFillTint="66"/>
            <w:noWrap/>
            <w:vAlign w:val="bottom"/>
            <w:hideMark/>
          </w:tcPr>
          <w:p w14:paraId="1CAB6BD5" w14:textId="690C1B2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19 - 171.18 m TC</w:t>
            </w:r>
          </w:p>
        </w:tc>
        <w:tc>
          <w:tcPr>
            <w:tcW w:w="2125" w:type="dxa"/>
            <w:shd w:val="clear" w:color="auto" w:fill="F7CAAC" w:themeFill="accent2" w:themeFillTint="66"/>
            <w:noWrap/>
            <w:vAlign w:val="bottom"/>
            <w:hideMark/>
          </w:tcPr>
          <w:p w14:paraId="775493E1" w14:textId="709F39E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171.18</w:t>
            </w:r>
          </w:p>
        </w:tc>
        <w:tc>
          <w:tcPr>
            <w:tcW w:w="2268" w:type="dxa"/>
            <w:shd w:val="clear" w:color="auto" w:fill="F7CAAC" w:themeFill="accent2" w:themeFillTint="66"/>
            <w:noWrap/>
            <w:vAlign w:val="bottom"/>
            <w:hideMark/>
          </w:tcPr>
          <w:p w14:paraId="3A58A8AE" w14:textId="33ED156D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F7CAAC" w:themeFill="accent2" w:themeFillTint="66"/>
            <w:vAlign w:val="bottom"/>
          </w:tcPr>
          <w:p w14:paraId="208B1568" w14:textId="71813C6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</w:tr>
      <w:tr w:rsidR="005C6989" w:rsidRPr="00583CE9" w14:paraId="7813E212" w14:textId="2031B3FA" w:rsidTr="005C6989">
        <w:trPr>
          <w:trHeight w:val="288"/>
        </w:trPr>
        <w:tc>
          <w:tcPr>
            <w:tcW w:w="2265" w:type="dxa"/>
            <w:shd w:val="clear" w:color="auto" w:fill="F7CAAC" w:themeFill="accent2" w:themeFillTint="66"/>
            <w:noWrap/>
            <w:vAlign w:val="bottom"/>
            <w:hideMark/>
          </w:tcPr>
          <w:p w14:paraId="588998FA" w14:textId="60C3015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19 - 171.33 m TC</w:t>
            </w:r>
          </w:p>
        </w:tc>
        <w:tc>
          <w:tcPr>
            <w:tcW w:w="2125" w:type="dxa"/>
            <w:shd w:val="clear" w:color="auto" w:fill="F7CAAC" w:themeFill="accent2" w:themeFillTint="66"/>
            <w:noWrap/>
            <w:vAlign w:val="bottom"/>
            <w:hideMark/>
          </w:tcPr>
          <w:p w14:paraId="31BE9B8B" w14:textId="5E17D71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171.33</w:t>
            </w:r>
          </w:p>
        </w:tc>
        <w:tc>
          <w:tcPr>
            <w:tcW w:w="2268" w:type="dxa"/>
            <w:shd w:val="clear" w:color="auto" w:fill="F7CAAC" w:themeFill="accent2" w:themeFillTint="66"/>
            <w:noWrap/>
            <w:vAlign w:val="bottom"/>
            <w:hideMark/>
          </w:tcPr>
          <w:p w14:paraId="5FB9DB03" w14:textId="389B826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-27.3</w:t>
            </w:r>
          </w:p>
        </w:tc>
        <w:tc>
          <w:tcPr>
            <w:tcW w:w="2268" w:type="dxa"/>
            <w:shd w:val="clear" w:color="auto" w:fill="F7CAAC" w:themeFill="accent2" w:themeFillTint="66"/>
            <w:vAlign w:val="bottom"/>
          </w:tcPr>
          <w:p w14:paraId="0FA263BC" w14:textId="05F840C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</w:tr>
      <w:tr w:rsidR="005C6989" w:rsidRPr="00583CE9" w14:paraId="37C6C6AB" w14:textId="767D227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2DD4C088" w14:textId="1D3D3E4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19 - 172.02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5EADBC6" w14:textId="560CE09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172.02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0A4C9A44" w14:textId="0B2C429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-27.2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3439E1E" w14:textId="1FD8B1B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</w:tr>
      <w:tr w:rsidR="005C6989" w:rsidRPr="00583CE9" w14:paraId="3C50CBD4" w14:textId="4EC4A40A" w:rsidTr="005C6989">
        <w:trPr>
          <w:trHeight w:val="288"/>
        </w:trPr>
        <w:tc>
          <w:tcPr>
            <w:tcW w:w="2265" w:type="dxa"/>
            <w:shd w:val="clear" w:color="auto" w:fill="F7CAAC" w:themeFill="accent2" w:themeFillTint="66"/>
            <w:noWrap/>
            <w:vAlign w:val="bottom"/>
            <w:hideMark/>
          </w:tcPr>
          <w:p w14:paraId="5FC06F27" w14:textId="5FCE240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19 - 173.18 m TC</w:t>
            </w:r>
          </w:p>
        </w:tc>
        <w:tc>
          <w:tcPr>
            <w:tcW w:w="2125" w:type="dxa"/>
            <w:shd w:val="clear" w:color="auto" w:fill="F7CAAC" w:themeFill="accent2" w:themeFillTint="66"/>
            <w:noWrap/>
            <w:vAlign w:val="bottom"/>
            <w:hideMark/>
          </w:tcPr>
          <w:p w14:paraId="74750D9F" w14:textId="29477CB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173.18</w:t>
            </w:r>
          </w:p>
        </w:tc>
        <w:tc>
          <w:tcPr>
            <w:tcW w:w="2268" w:type="dxa"/>
            <w:shd w:val="clear" w:color="auto" w:fill="F7CAAC" w:themeFill="accent2" w:themeFillTint="66"/>
            <w:noWrap/>
            <w:vAlign w:val="bottom"/>
            <w:hideMark/>
          </w:tcPr>
          <w:p w14:paraId="7A8786F1" w14:textId="4E8DBA7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-27.6</w:t>
            </w:r>
          </w:p>
        </w:tc>
        <w:tc>
          <w:tcPr>
            <w:tcW w:w="2268" w:type="dxa"/>
            <w:shd w:val="clear" w:color="auto" w:fill="F7CAAC" w:themeFill="accent2" w:themeFillTint="66"/>
            <w:vAlign w:val="bottom"/>
          </w:tcPr>
          <w:p w14:paraId="6E5D8BB2" w14:textId="572744AC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</w:t>
            </w:r>
          </w:p>
        </w:tc>
      </w:tr>
      <w:tr w:rsidR="005C6989" w:rsidRPr="00583CE9" w14:paraId="128FE1BA" w14:textId="735A1D3C" w:rsidTr="005C6989">
        <w:trPr>
          <w:trHeight w:val="288"/>
        </w:trPr>
        <w:tc>
          <w:tcPr>
            <w:tcW w:w="2265" w:type="dxa"/>
            <w:shd w:val="clear" w:color="auto" w:fill="AEAAAA" w:themeFill="background2" w:themeFillShade="BF"/>
            <w:noWrap/>
            <w:vAlign w:val="bottom"/>
          </w:tcPr>
          <w:p w14:paraId="4AE1EF55" w14:textId="4E088063" w:rsidR="005C6989" w:rsidRDefault="005C6989" w:rsidP="005C6989">
            <w:pPr>
              <w:rPr>
                <w:rFonts w:ascii="Calibri" w:hAnsi="Calibri" w:cs="Calibri"/>
                <w:color w:val="000000"/>
              </w:rPr>
            </w:pPr>
            <w:r w:rsidRPr="00A11DD0">
              <w:rPr>
                <w:rFonts w:ascii="Calibri" w:hAnsi="Calibri" w:cs="Calibri"/>
                <w:color w:val="000000"/>
              </w:rPr>
              <w:t>DRY 19 - 173.33 m OL</w:t>
            </w:r>
          </w:p>
        </w:tc>
        <w:tc>
          <w:tcPr>
            <w:tcW w:w="2125" w:type="dxa"/>
            <w:shd w:val="clear" w:color="auto" w:fill="AEAAAA" w:themeFill="background2" w:themeFillShade="BF"/>
            <w:noWrap/>
            <w:vAlign w:val="bottom"/>
          </w:tcPr>
          <w:p w14:paraId="58A76091" w14:textId="6787C48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173.33</w:t>
            </w:r>
          </w:p>
        </w:tc>
        <w:tc>
          <w:tcPr>
            <w:tcW w:w="2268" w:type="dxa"/>
            <w:shd w:val="clear" w:color="auto" w:fill="AEAAAA" w:themeFill="background2" w:themeFillShade="BF"/>
            <w:noWrap/>
            <w:vAlign w:val="bottom"/>
          </w:tcPr>
          <w:p w14:paraId="67430E7E" w14:textId="3BBA7A0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-27.8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bottom"/>
          </w:tcPr>
          <w:p w14:paraId="467BC90D" w14:textId="1882705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</w:t>
            </w:r>
          </w:p>
        </w:tc>
      </w:tr>
      <w:tr w:rsidR="005C6989" w:rsidRPr="00583CE9" w14:paraId="53D10DE2" w14:textId="7315AF1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2A85CA9" w14:textId="24C29B4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19 - 174.19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FF76E4E" w14:textId="0D424F2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174.19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57863CA3" w14:textId="59B86D1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-26.9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63D5201" w14:textId="5F1CD574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</w:tr>
      <w:tr w:rsidR="005C6989" w:rsidRPr="00583CE9" w14:paraId="7DDCD86B" w14:textId="4E94C40A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60E7AAF" w14:textId="30723CA8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19 - 174.99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4854E69" w14:textId="41A5DDC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174.99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C1572AB" w14:textId="7ADF13E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-27.2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9E9B71F" w14:textId="7035BC2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</w:tr>
      <w:tr w:rsidR="005C6989" w:rsidRPr="00583CE9" w14:paraId="73F36827" w14:textId="561B34F6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C6779F5" w14:textId="685EE68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19 - 176.03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8BE73DC" w14:textId="1232A42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176.03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E60D5B5" w14:textId="28246CE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626C5C75" w14:textId="587FE50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</w:tr>
      <w:tr w:rsidR="005C6989" w:rsidRPr="00583CE9" w14:paraId="4B1811FE" w14:textId="5BF3DC11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BEF937B" w14:textId="40B6C76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19 - 177.11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0F9C481" w14:textId="440CE2C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177.11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30731C79" w14:textId="00BD3FC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66560D9C" w14:textId="3D832F9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="005C6989" w:rsidRPr="00583CE9" w14:paraId="08EC42BF" w14:textId="1D7B7DC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5771469" w14:textId="63E29B85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19 - 178.29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45709DC" w14:textId="358422F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178.29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1DC0CFB0" w14:textId="6E00823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6C81B516" w14:textId="6CC6789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</w:tr>
      <w:tr w:rsidR="005C6989" w:rsidRPr="00583CE9" w14:paraId="0E482EE0" w14:textId="5DAA0C76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AC94884" w14:textId="2148528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19 - 179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6EFD375" w14:textId="3A0C59A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27053828" w14:textId="2C34D65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-27.4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8F9DD58" w14:textId="150D41E7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</w:tr>
      <w:tr w:rsidR="005C6989" w:rsidRPr="00583CE9" w14:paraId="74BDBF1E" w14:textId="08C8AEAB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023B00C6" w14:textId="4209CDE2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19 - 180.03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C9964A7" w14:textId="71C6319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180.03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38948E0" w14:textId="5ECF4B3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920776F" w14:textId="38A5F6F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</w:tr>
      <w:tr w:rsidR="005C6989" w:rsidRPr="00583CE9" w14:paraId="735DF1AA" w14:textId="08E13ED3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2E59EAF2" w14:textId="63A6503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19 - 181.04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A9701EE" w14:textId="764755B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181.04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D7457EC" w14:textId="7E878F7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-27.4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3BA17072" w14:textId="51FF1B9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</w:tr>
      <w:tr w:rsidR="005C6989" w:rsidRPr="00583CE9" w14:paraId="616399F8" w14:textId="16B49C1C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60D0D8D" w14:textId="4B3186E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19 - 183.10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DCDD1BB" w14:textId="4B61469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183.1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27256A16" w14:textId="3FFC7BD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-27.1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777CB6CF" w14:textId="42D372B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</w:tr>
      <w:tr w:rsidR="005C6989" w:rsidRPr="00583CE9" w14:paraId="0BBE6782" w14:textId="7FF9ADB7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5169FFA" w14:textId="2608454C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19 - 184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0040E58" w14:textId="7E04C7F9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E1B6354" w14:textId="2350EEE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EAE28ED" w14:textId="44E482B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="005C6989" w:rsidRPr="00583CE9" w14:paraId="7C2EFE0F" w14:textId="5CF90CCD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22959F79" w14:textId="5EEF0436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19 - 186.03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113B61A" w14:textId="0E37107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186.03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007DFBBC" w14:textId="322C836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3749CE3D" w14:textId="0D767A3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</w:tr>
      <w:tr w:rsidR="005C6989" w:rsidRPr="00583CE9" w14:paraId="227A519B" w14:textId="449A523E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1D59072" w14:textId="68C7A63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19 - 187.1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69132254" w14:textId="3B831CDC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187.1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3BF78A1D" w14:textId="13D71EA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-27.1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ADE572B" w14:textId="153B9FD9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5C6989" w:rsidRPr="00583CE9" w14:paraId="610AE657" w14:textId="330D3029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9995D55" w14:textId="09B5396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19 - 187.93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B9E5E4C" w14:textId="22BE467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187.93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4E6B06C" w14:textId="7D0DD702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4F93B16" w14:textId="2B6FF1B8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</w:tr>
      <w:tr w:rsidR="005C6989" w:rsidRPr="00583CE9" w14:paraId="1BC192E1" w14:textId="61B9948F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A337FE7" w14:textId="0101039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19 - 189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4BEBB21" w14:textId="50E0D770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3F50D9D5" w14:textId="588FBF1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-26.6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5F5F883C" w14:textId="0098E7EE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5C6989" w:rsidRPr="00583CE9" w14:paraId="7E09B368" w14:textId="3678522D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6C2C74B0" w14:textId="0A3BC74E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19 - 193.03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00857190" w14:textId="3818164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193.03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7E02C20" w14:textId="1639339E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-26.5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147E9E53" w14:textId="05063EE6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</w:tr>
      <w:tr w:rsidR="005C6989" w:rsidRPr="00583CE9" w14:paraId="53B7D7F3" w14:textId="1F6BACA1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553494F7" w14:textId="0DF5033F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19 - 194.25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5D43AF0E" w14:textId="52F71AB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194.25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6DA7A6D3" w14:textId="0E9B98E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-27.0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251DD96B" w14:textId="5BA7C230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</w:tr>
      <w:tr w:rsidR="005C6989" w:rsidRPr="00583CE9" w14:paraId="20FA24DB" w14:textId="71780E34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4EE46350" w14:textId="4DD4B26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19 - 195.01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AC2CC54" w14:textId="285DE73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195.01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515E128A" w14:textId="406F5D7B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-26.3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4EB4C261" w14:textId="4DD19F75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</w:tr>
      <w:tr w:rsidR="005C6989" w:rsidRPr="00583CE9" w14:paraId="3EF950F3" w14:textId="3153CA49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764AE8A" w14:textId="732075EA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19 - 196.08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2C88BAD4" w14:textId="3FE601B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196.08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3AC2AF8" w14:textId="5C808B4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-26.8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4D7B78A" w14:textId="7DDF3B4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</w:tr>
      <w:tr w:rsidR="005C6989" w:rsidRPr="00583CE9" w14:paraId="03AA8263" w14:textId="44A719A0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DA3407B" w14:textId="62A3A6A4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19 - 197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7AEDB673" w14:textId="292A4D47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40B53B23" w14:textId="6A692ED1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-27.2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58582EE" w14:textId="77F2ACBF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</w:tr>
      <w:tr w:rsidR="005C6989" w:rsidRPr="00583CE9" w14:paraId="2ABBB2EC" w14:textId="58A93321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3F58CD2E" w14:textId="5D10C23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19 - 198.02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4CC446E9" w14:textId="67A44CB3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198.02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7A7D0F2A" w14:textId="76EDF1D8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-26.1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F99D5A3" w14:textId="33DA0902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5C6989" w:rsidRPr="00583CE9" w14:paraId="305A8806" w14:textId="29791E5C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7DCBDA87" w14:textId="271713ED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19 - 199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108B623C" w14:textId="0B9C7794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2D87086A" w14:textId="4104E726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-27.1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386A2998" w14:textId="4E9861AD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</w:t>
            </w:r>
          </w:p>
        </w:tc>
      </w:tr>
      <w:tr w:rsidR="005C6989" w:rsidRPr="00583CE9" w14:paraId="1876ACC4" w14:textId="45851D64" w:rsidTr="005C6989">
        <w:trPr>
          <w:trHeight w:val="288"/>
        </w:trPr>
        <w:tc>
          <w:tcPr>
            <w:tcW w:w="2265" w:type="dxa"/>
            <w:shd w:val="clear" w:color="auto" w:fill="D9E2F3" w:themeFill="accent1" w:themeFillTint="33"/>
            <w:noWrap/>
            <w:vAlign w:val="bottom"/>
            <w:hideMark/>
          </w:tcPr>
          <w:p w14:paraId="1C212CE4" w14:textId="74A33A00" w:rsidR="005C6989" w:rsidRPr="00583CE9" w:rsidRDefault="005C6989" w:rsidP="005C6989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DRY 19 - 200 m</w:t>
            </w:r>
          </w:p>
        </w:tc>
        <w:tc>
          <w:tcPr>
            <w:tcW w:w="2125" w:type="dxa"/>
            <w:shd w:val="clear" w:color="auto" w:fill="D9E2F3" w:themeFill="accent1" w:themeFillTint="33"/>
            <w:noWrap/>
            <w:vAlign w:val="bottom"/>
            <w:hideMark/>
          </w:tcPr>
          <w:p w14:paraId="3FC3F115" w14:textId="3985DE1A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  <w:hideMark/>
          </w:tcPr>
          <w:p w14:paraId="589648E0" w14:textId="582887C5" w:rsidR="005C6989" w:rsidRPr="00583CE9" w:rsidRDefault="005C6989" w:rsidP="005C6989">
            <w:pPr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</w:rPr>
              <w:t>-26.7</w:t>
            </w:r>
          </w:p>
        </w:tc>
        <w:tc>
          <w:tcPr>
            <w:tcW w:w="2268" w:type="dxa"/>
            <w:shd w:val="clear" w:color="auto" w:fill="D9E2F3" w:themeFill="accent1" w:themeFillTint="33"/>
            <w:vAlign w:val="bottom"/>
          </w:tcPr>
          <w:p w14:paraId="00D99DE8" w14:textId="46E7FC6B" w:rsidR="005C6989" w:rsidRDefault="005C6989" w:rsidP="005C6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</w:tbl>
    <w:p w14:paraId="5C9A612A" w14:textId="77777777" w:rsidR="00202E94" w:rsidRDefault="00202E94"/>
    <w:sectPr w:rsidR="00202E9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7AAC6" w14:textId="77777777" w:rsidR="00C51A46" w:rsidRDefault="00C51A46" w:rsidP="00BC3B48">
      <w:pPr>
        <w:spacing w:after="0" w:line="240" w:lineRule="auto"/>
      </w:pPr>
      <w:r>
        <w:separator/>
      </w:r>
    </w:p>
  </w:endnote>
  <w:endnote w:type="continuationSeparator" w:id="0">
    <w:p w14:paraId="610DD6D7" w14:textId="77777777" w:rsidR="00C51A46" w:rsidRDefault="00C51A46" w:rsidP="00BC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67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6AD52" w14:textId="48353DE7" w:rsidR="00AF2857" w:rsidRDefault="00AF2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FEF0C" w14:textId="77777777" w:rsidR="00AF2857" w:rsidRDefault="00AF2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0EA8" w14:textId="77777777" w:rsidR="00C51A46" w:rsidRDefault="00C51A46" w:rsidP="00BC3B48">
      <w:pPr>
        <w:spacing w:after="0" w:line="240" w:lineRule="auto"/>
      </w:pPr>
      <w:r>
        <w:separator/>
      </w:r>
    </w:p>
  </w:footnote>
  <w:footnote w:type="continuationSeparator" w:id="0">
    <w:p w14:paraId="49FCCD27" w14:textId="77777777" w:rsidR="00C51A46" w:rsidRDefault="00C51A46" w:rsidP="00BC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541F" w14:textId="77777777" w:rsidR="00B81FEC" w:rsidRPr="00B81FEC" w:rsidRDefault="00B81FEC" w:rsidP="00B81FEC">
    <w:pPr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bCs/>
        <w:sz w:val="20"/>
        <w:szCs w:val="20"/>
      </w:rPr>
    </w:pPr>
    <w:proofErr w:type="spellStart"/>
    <w:r w:rsidRPr="00B81FEC">
      <w:rPr>
        <w:rFonts w:ascii="Times New Roman" w:hAnsi="Times New Roman" w:cs="Times New Roman"/>
        <w:bCs/>
        <w:sz w:val="20"/>
        <w:szCs w:val="20"/>
      </w:rPr>
      <w:t>Dashtgard</w:t>
    </w:r>
    <w:proofErr w:type="spellEnd"/>
    <w:r w:rsidRPr="00B81FEC">
      <w:rPr>
        <w:rFonts w:ascii="Times New Roman" w:hAnsi="Times New Roman" w:cs="Times New Roman"/>
        <w:bCs/>
        <w:sz w:val="20"/>
        <w:szCs w:val="20"/>
      </w:rPr>
      <w:t>, S.E. et al., 2021, Geochemical evidence of tropical cyclone controls on shallow-marine sedimentation (Pliocene, Taiwan): Geology, v. 49, https://doi.org/10.1130/G48586.1</w:t>
    </w:r>
  </w:p>
  <w:p w14:paraId="62C75EC7" w14:textId="77777777" w:rsidR="00196C71" w:rsidRPr="00B81FEC" w:rsidRDefault="00196C7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84"/>
    <w:rsid w:val="00170E47"/>
    <w:rsid w:val="00196C71"/>
    <w:rsid w:val="00202E94"/>
    <w:rsid w:val="0025393A"/>
    <w:rsid w:val="002D6BC9"/>
    <w:rsid w:val="002F6FEF"/>
    <w:rsid w:val="003D534C"/>
    <w:rsid w:val="00475FCC"/>
    <w:rsid w:val="00496D2B"/>
    <w:rsid w:val="004C62D3"/>
    <w:rsid w:val="00515495"/>
    <w:rsid w:val="005251F9"/>
    <w:rsid w:val="00582DBD"/>
    <w:rsid w:val="00583CE9"/>
    <w:rsid w:val="005A46BA"/>
    <w:rsid w:val="005B57F3"/>
    <w:rsid w:val="005C6989"/>
    <w:rsid w:val="00671922"/>
    <w:rsid w:val="00703D41"/>
    <w:rsid w:val="00803CFB"/>
    <w:rsid w:val="008D2ADC"/>
    <w:rsid w:val="00923BFD"/>
    <w:rsid w:val="009577D4"/>
    <w:rsid w:val="009646A8"/>
    <w:rsid w:val="00A11DD0"/>
    <w:rsid w:val="00AF2857"/>
    <w:rsid w:val="00AF5D84"/>
    <w:rsid w:val="00B36241"/>
    <w:rsid w:val="00B43D21"/>
    <w:rsid w:val="00B758AD"/>
    <w:rsid w:val="00B81FEC"/>
    <w:rsid w:val="00BB21A9"/>
    <w:rsid w:val="00BC3B48"/>
    <w:rsid w:val="00C51A46"/>
    <w:rsid w:val="00CE1A8B"/>
    <w:rsid w:val="00DD690F"/>
    <w:rsid w:val="00E648F7"/>
    <w:rsid w:val="00FC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C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48"/>
  </w:style>
  <w:style w:type="paragraph" w:styleId="Footer">
    <w:name w:val="footer"/>
    <w:basedOn w:val="Normal"/>
    <w:link w:val="FooterChar"/>
    <w:uiPriority w:val="99"/>
    <w:unhideWhenUsed/>
    <w:rsid w:val="00BC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48"/>
  </w:style>
  <w:style w:type="paragraph" w:styleId="BalloonText">
    <w:name w:val="Balloon Text"/>
    <w:basedOn w:val="Normal"/>
    <w:link w:val="BalloonTextChar"/>
    <w:uiPriority w:val="99"/>
    <w:semiHidden/>
    <w:unhideWhenUsed/>
    <w:rsid w:val="00AF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48"/>
  </w:style>
  <w:style w:type="paragraph" w:styleId="Footer">
    <w:name w:val="footer"/>
    <w:basedOn w:val="Normal"/>
    <w:link w:val="FooterChar"/>
    <w:uiPriority w:val="99"/>
    <w:unhideWhenUsed/>
    <w:rsid w:val="00BC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48"/>
  </w:style>
  <w:style w:type="paragraph" w:styleId="BalloonText">
    <w:name w:val="Balloon Text"/>
    <w:basedOn w:val="Normal"/>
    <w:link w:val="BalloonTextChar"/>
    <w:uiPriority w:val="99"/>
    <w:semiHidden/>
    <w:unhideWhenUsed/>
    <w:rsid w:val="00AF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3563-F322-4BAE-B232-F553C6CE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Dashtgard</dc:creator>
  <cp:keywords/>
  <dc:description/>
  <cp:lastModifiedBy>Jennifer Olivarez</cp:lastModifiedBy>
  <cp:revision>3</cp:revision>
  <dcterms:created xsi:type="dcterms:W3CDTF">2020-11-21T23:49:00Z</dcterms:created>
  <dcterms:modified xsi:type="dcterms:W3CDTF">2020-12-18T16:57:00Z</dcterms:modified>
</cp:coreProperties>
</file>