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3DD9" w14:textId="77777777" w:rsidR="00007373" w:rsidRPr="00515B30" w:rsidRDefault="00007373" w:rsidP="00007373">
      <w:pPr>
        <w:spacing w:line="480" w:lineRule="auto"/>
        <w:rPr>
          <w:b/>
        </w:rPr>
      </w:pPr>
      <w:r w:rsidRPr="00515B30">
        <w:rPr>
          <w:b/>
        </w:rPr>
        <w:t>SUPPLEMENTARY TABLE CAPTIONS</w:t>
      </w:r>
    </w:p>
    <w:p w14:paraId="3C8A9B74" w14:textId="77777777" w:rsidR="00007373" w:rsidRDefault="00007373" w:rsidP="00007373">
      <w:pPr>
        <w:spacing w:line="480" w:lineRule="auto"/>
      </w:pPr>
      <w:r w:rsidRPr="00515B30">
        <w:rPr>
          <w:b/>
        </w:rPr>
        <w:t>Table S1.</w:t>
      </w:r>
      <w:r w:rsidRPr="00515B30">
        <w:t xml:space="preserve"> </w:t>
      </w:r>
      <w:r>
        <w:t>All locations and station names for continuous and campaign GPS stations used in this study.</w:t>
      </w:r>
    </w:p>
    <w:p w14:paraId="2C7A8C7B" w14:textId="77777777" w:rsidR="00007373" w:rsidRPr="00515B30" w:rsidRDefault="00007373" w:rsidP="00007373">
      <w:pPr>
        <w:spacing w:line="480" w:lineRule="auto"/>
      </w:pPr>
    </w:p>
    <w:p w14:paraId="746C0E44" w14:textId="77777777" w:rsidR="00007373" w:rsidRDefault="00007373" w:rsidP="00007373">
      <w:pPr>
        <w:spacing w:line="480" w:lineRule="auto"/>
      </w:pPr>
      <w:r>
        <w:rPr>
          <w:b/>
        </w:rPr>
        <w:t>Table S2</w:t>
      </w:r>
      <w:r w:rsidRPr="00E562BF">
        <w:rPr>
          <w:b/>
        </w:rPr>
        <w:t>.</w:t>
      </w:r>
      <w:r>
        <w:t xml:space="preserve"> </w:t>
      </w:r>
      <w:r w:rsidRPr="00515B30">
        <w:t xml:space="preserve">List of continuous and campaign stations whose velocities were estimated by hand within TSVIEW software; the reason for manual velocity estimation is presented in column two; the statistics for estimated velocities from the </w:t>
      </w:r>
      <w:proofErr w:type="spellStart"/>
      <w:r w:rsidRPr="00515B30">
        <w:t>postseismic</w:t>
      </w:r>
      <w:proofErr w:type="spellEnd"/>
      <w:r w:rsidRPr="00515B30">
        <w:t>-reduced velocity field before manual noise or outlier removal is presented in columns four through seven; the statistics for estimated velocities after removal of excessive noise, outliers or un-modeled signals is presented in columns eight through eleven.</w:t>
      </w:r>
    </w:p>
    <w:p w14:paraId="706C40C2" w14:textId="77777777" w:rsidR="00007373" w:rsidRDefault="00007373" w:rsidP="00007373">
      <w:pPr>
        <w:spacing w:line="480" w:lineRule="auto"/>
      </w:pPr>
    </w:p>
    <w:p w14:paraId="03FD4EA3" w14:textId="77777777" w:rsidR="00007373" w:rsidRPr="00515B30" w:rsidRDefault="00007373" w:rsidP="00007373">
      <w:pPr>
        <w:spacing w:line="480" w:lineRule="auto"/>
      </w:pPr>
    </w:p>
    <w:p w14:paraId="27BE75F1" w14:textId="77777777" w:rsidR="00007373" w:rsidRDefault="00007373" w:rsidP="00007373">
      <w:pPr>
        <w:spacing w:line="480" w:lineRule="auto"/>
        <w:rPr>
          <w:rFonts w:eastAsia="Times New Roman" w:cs="Times New Roman"/>
          <w:color w:val="000000"/>
          <w:lang w:eastAsia="en-US"/>
        </w:rPr>
      </w:pPr>
      <w:r>
        <w:rPr>
          <w:b/>
        </w:rPr>
        <w:t>Table S3</w:t>
      </w:r>
      <w:proofErr w:type="gramStart"/>
      <w:r w:rsidRPr="00515B30">
        <w:rPr>
          <w:b/>
        </w:rPr>
        <w:t>A,B</w:t>
      </w:r>
      <w:proofErr w:type="gramEnd"/>
      <w:r w:rsidRPr="00515B30">
        <w:rPr>
          <w:b/>
        </w:rPr>
        <w:t>,C.</w:t>
      </w:r>
      <w:r w:rsidRPr="00515B30">
        <w:t xml:space="preserve"> </w:t>
      </w:r>
      <w:r>
        <w:t>All model statistics</w:t>
      </w:r>
      <w:r w:rsidRPr="00515B30">
        <w:t xml:space="preserve"> results</w:t>
      </w:r>
      <w:r w:rsidRPr="00515B30">
        <w:rPr>
          <w:rFonts w:eastAsia="Times New Roman" w:cs="Times New Roman"/>
          <w:color w:val="000000"/>
          <w:lang w:eastAsia="en-US"/>
        </w:rPr>
        <w:t xml:space="preserve"> for the </w:t>
      </w:r>
      <w:proofErr w:type="spellStart"/>
      <w:r w:rsidRPr="00515B30">
        <w:rPr>
          <w:rFonts w:eastAsia="Times New Roman" w:cs="Times New Roman"/>
          <w:color w:val="000000"/>
          <w:lang w:eastAsia="en-US"/>
        </w:rPr>
        <w:t>postseismic</w:t>
      </w:r>
      <w:proofErr w:type="spellEnd"/>
      <w:r w:rsidRPr="00515B30">
        <w:rPr>
          <w:rFonts w:eastAsia="Times New Roman" w:cs="Times New Roman"/>
          <w:color w:val="000000"/>
          <w:lang w:eastAsia="en-US"/>
        </w:rPr>
        <w:t>-reduced GPS field (A), the observed GPS velocity field (B) and our partially reduced GPS velocity field (C). We present a normalized RMS score between our geodetically determined fault slip rates and published available geologic slip rates for all geologic slip rates (column 7), Holocene geologic slip rates only (column 8) and Pleistocene geologic slip rates only (column 9); lower RMS scores indicate geodetic rates that are closer to geologic rates (within the sum of 1</w:t>
      </w:r>
      <w:r>
        <w:rPr>
          <w:rFonts w:eastAsia="Times New Roman" w:cs="Times New Roman"/>
          <w:color w:val="000000"/>
          <w:lang w:eastAsia="en-US"/>
        </w:rPr>
        <w:t>σ</w:t>
      </w:r>
      <w:r w:rsidRPr="00515B30">
        <w:rPr>
          <w:rFonts w:eastAsia="Times New Roman" w:cs="Times New Roman"/>
          <w:color w:val="000000"/>
          <w:lang w:eastAsia="en-US"/>
        </w:rPr>
        <w:t xml:space="preserve"> geologic and 1</w:t>
      </w:r>
      <w:r>
        <w:rPr>
          <w:rFonts w:eastAsia="Times New Roman" w:cs="Times New Roman"/>
          <w:color w:val="000000"/>
          <w:lang w:eastAsia="en-US"/>
        </w:rPr>
        <w:t>σ</w:t>
      </w:r>
      <w:r w:rsidRPr="00515B30">
        <w:rPr>
          <w:rFonts w:eastAsia="Times New Roman" w:cs="Times New Roman"/>
          <w:color w:val="000000"/>
          <w:lang w:eastAsia="en-US"/>
        </w:rPr>
        <w:t xml:space="preserve"> geodetic uncertainties). See main text for equation used to calculate the RMS score and χ2 misfit values.</w:t>
      </w:r>
      <w:r w:rsidRPr="001759CF">
        <w:rPr>
          <w:rFonts w:eastAsia="Times New Roman" w:cs="Times New Roman"/>
          <w:color w:val="000000"/>
          <w:lang w:eastAsia="en-US"/>
        </w:rPr>
        <w:t xml:space="preserve"> </w:t>
      </w:r>
    </w:p>
    <w:p w14:paraId="50BF7744" w14:textId="77777777" w:rsidR="00007373" w:rsidRDefault="00007373" w:rsidP="00007373">
      <w:pPr>
        <w:spacing w:line="480" w:lineRule="auto"/>
        <w:rPr>
          <w:rFonts w:eastAsia="Times New Roman" w:cs="Times New Roman"/>
          <w:color w:val="000000"/>
          <w:lang w:eastAsia="en-US"/>
        </w:rPr>
      </w:pPr>
    </w:p>
    <w:p w14:paraId="5C4F47F0" w14:textId="77777777" w:rsidR="00007373" w:rsidRPr="00515B30" w:rsidRDefault="00007373" w:rsidP="00007373">
      <w:pPr>
        <w:spacing w:line="480" w:lineRule="auto"/>
      </w:pPr>
      <w:r>
        <w:rPr>
          <w:b/>
        </w:rPr>
        <w:t>Table S4</w:t>
      </w:r>
      <w:r w:rsidRPr="00515B30">
        <w:rPr>
          <w:b/>
        </w:rPr>
        <w:t xml:space="preserve">. </w:t>
      </w:r>
      <w:r w:rsidRPr="00515B30">
        <w:t xml:space="preserve">Percentages of misfit reduction between each set of GPS velocity datasets; column 2 compares the fully </w:t>
      </w:r>
      <w:proofErr w:type="spellStart"/>
      <w:r w:rsidRPr="00515B30">
        <w:t>postseismic</w:t>
      </w:r>
      <w:proofErr w:type="spellEnd"/>
      <w:r w:rsidRPr="00515B30">
        <w:t>-reduced (long- and short-term transients removed) field to the</w:t>
      </w:r>
      <w:r>
        <w:t xml:space="preserve"> observed (unreduced) GPS field;</w:t>
      </w:r>
      <w:r w:rsidRPr="00515B30">
        <w:t xml:space="preserve"> column 3 compares the partially reduced (only short term </w:t>
      </w:r>
      <w:proofErr w:type="spellStart"/>
      <w:r w:rsidRPr="00515B30">
        <w:lastRenderedPageBreak/>
        <w:t>postseismic</w:t>
      </w:r>
      <w:proofErr w:type="spellEnd"/>
      <w:r w:rsidRPr="00515B30">
        <w:t xml:space="preserve"> transients removed) to the observed (unr</w:t>
      </w:r>
      <w:r>
        <w:t>educed) GPS field;</w:t>
      </w:r>
      <w:r w:rsidRPr="00515B30">
        <w:t xml:space="preserve"> and column 4 compares the fully reduced field to the partially reduced field. The fully reduced field has </w:t>
      </w:r>
      <w:proofErr w:type="spellStart"/>
      <w:r w:rsidRPr="00515B30">
        <w:t>he</w:t>
      </w:r>
      <w:proofErr w:type="spellEnd"/>
      <w:r w:rsidRPr="00515B30">
        <w:t xml:space="preserve"> greatest reduction in misfit value (see </w:t>
      </w:r>
      <w:r w:rsidRPr="00515B30">
        <w:rPr>
          <w:b/>
        </w:rPr>
        <w:t>Figure 7</w:t>
      </w:r>
      <w:r w:rsidRPr="00515B30">
        <w:t xml:space="preserve"> for visual representation).</w:t>
      </w:r>
    </w:p>
    <w:p w14:paraId="6887B307" w14:textId="77777777" w:rsidR="00007373" w:rsidRPr="008D1A63" w:rsidRDefault="00007373" w:rsidP="00007373">
      <w:pPr>
        <w:spacing w:line="480" w:lineRule="auto"/>
        <w:rPr>
          <w:b/>
        </w:rPr>
      </w:pPr>
    </w:p>
    <w:p w14:paraId="24B007DC" w14:textId="13960465" w:rsidR="002C2A86" w:rsidRDefault="00A36CD2">
      <w:pPr>
        <w:rPr>
          <w:b/>
          <w:bCs/>
        </w:rPr>
      </w:pPr>
      <w:r w:rsidRPr="00A36CD2">
        <w:rPr>
          <w:b/>
          <w:bCs/>
        </w:rPr>
        <w:t>SUPPLEMENTAL FIGURE CAPTIONS</w:t>
      </w:r>
    </w:p>
    <w:p w14:paraId="08207E36" w14:textId="77777777" w:rsidR="00A36CD2" w:rsidRPr="00515B30" w:rsidRDefault="00A36CD2" w:rsidP="00A36CD2">
      <w:pPr>
        <w:spacing w:line="480" w:lineRule="auto"/>
        <w:rPr>
          <w:b/>
        </w:rPr>
      </w:pPr>
      <w:r w:rsidRPr="00515B30">
        <w:rPr>
          <w:b/>
        </w:rPr>
        <w:t xml:space="preserve">Figure S1. </w:t>
      </w:r>
      <w:r w:rsidRPr="00515B30">
        <w:t>Map of the Joshua Tree Integrative Geodetic Network (JOIGN) run by the University of Arizona (A), and the San Bernardino Mountains (run by California State University, San Bernardino (CSUSB)) campaign station network (B), with all campaign stations labeled with their four-character names.</w:t>
      </w:r>
      <w:r>
        <w:t xml:space="preserve"> Stations G076 and G078 were surveyed separately by researchers from the University of California, Riverside and data were downloaded from the UNAVCO data repository.</w:t>
      </w:r>
    </w:p>
    <w:p w14:paraId="6196A4F2" w14:textId="77777777" w:rsidR="00A36CD2" w:rsidRPr="00515B30" w:rsidRDefault="00A36CD2" w:rsidP="00A36CD2">
      <w:pPr>
        <w:spacing w:line="480" w:lineRule="auto"/>
      </w:pPr>
    </w:p>
    <w:p w14:paraId="6B42D51E" w14:textId="77777777" w:rsidR="00A36CD2" w:rsidRDefault="00A36CD2" w:rsidP="00A36CD2">
      <w:pPr>
        <w:spacing w:line="480" w:lineRule="auto"/>
      </w:pPr>
      <w:r w:rsidRPr="00515B30">
        <w:rPr>
          <w:b/>
        </w:rPr>
        <w:t>Figure S2.</w:t>
      </w:r>
      <w:r w:rsidRPr="00515B30">
        <w:t xml:space="preserve"> Illustration of fault geometries at depth as seen by the program TDEFNODE (McCaffrey, 2005); All surface traces, delineated by blue nodes, are defined by the user using latitude and longitude points, while geometry at depth is initially defined by the user input of dip and fault depth using layers of nodes that are individually numbered for each fault (see orange and yellow nodes) with numbering increasing down dip. For fault motion to be estimated, the user must specify a “locking depth” by assigning a coupling ratio of 1 or 0 (1 being completely coupled and 0 being freely slipping).</w:t>
      </w:r>
    </w:p>
    <w:p w14:paraId="7DF6CDBD" w14:textId="77777777" w:rsidR="00A36CD2" w:rsidRDefault="00A36CD2" w:rsidP="00A36CD2">
      <w:pPr>
        <w:spacing w:line="480" w:lineRule="auto"/>
      </w:pPr>
    </w:p>
    <w:p w14:paraId="003FD6F5" w14:textId="77777777" w:rsidR="00A36CD2" w:rsidRPr="00515B30" w:rsidRDefault="00A36CD2" w:rsidP="00A36CD2">
      <w:pPr>
        <w:spacing w:line="480" w:lineRule="auto"/>
      </w:pPr>
    </w:p>
    <w:p w14:paraId="2C261BE5" w14:textId="77777777" w:rsidR="00A36CD2" w:rsidRDefault="00A36CD2" w:rsidP="00A36CD2">
      <w:pPr>
        <w:spacing w:line="480" w:lineRule="auto"/>
        <w:rPr>
          <w:rFonts w:eastAsia="Times New Roman" w:cs="Times New Roman"/>
          <w:color w:val="000000"/>
          <w:lang w:eastAsia="en-US"/>
        </w:rPr>
      </w:pPr>
      <w:r w:rsidRPr="00515B30">
        <w:rPr>
          <w:rFonts w:eastAsia="Times New Roman" w:cs="Times New Roman"/>
          <w:b/>
          <w:color w:val="000000"/>
          <w:lang w:eastAsia="en-US"/>
        </w:rPr>
        <w:t>Figure S</w:t>
      </w:r>
      <w:r>
        <w:rPr>
          <w:rFonts w:eastAsia="Times New Roman" w:cs="Times New Roman"/>
          <w:b/>
          <w:color w:val="000000"/>
          <w:lang w:eastAsia="en-US"/>
        </w:rPr>
        <w:t>3</w:t>
      </w:r>
      <w:r w:rsidRPr="00515B30">
        <w:rPr>
          <w:rFonts w:eastAsia="Times New Roman" w:cs="Times New Roman"/>
          <w:b/>
          <w:color w:val="000000"/>
          <w:lang w:eastAsia="en-US"/>
        </w:rPr>
        <w:t>A</w:t>
      </w:r>
      <w:r>
        <w:rPr>
          <w:rFonts w:eastAsia="Times New Roman" w:cs="Times New Roman"/>
          <w:b/>
          <w:color w:val="000000"/>
          <w:lang w:eastAsia="en-US"/>
        </w:rPr>
        <w:t xml:space="preserve"> – P.</w:t>
      </w:r>
      <w:r>
        <w:rPr>
          <w:rFonts w:eastAsia="Times New Roman" w:cs="Times New Roman"/>
          <w:color w:val="000000"/>
          <w:lang w:eastAsia="en-US"/>
        </w:rPr>
        <w:t xml:space="preserve"> Final model-</w:t>
      </w:r>
      <w:r w:rsidRPr="00515B30">
        <w:rPr>
          <w:rFonts w:eastAsia="Times New Roman" w:cs="Times New Roman"/>
          <w:color w:val="000000"/>
          <w:lang w:eastAsia="en-US"/>
        </w:rPr>
        <w:t>calculated fault parallel slip rates for all models (SGP1-SGP1</w:t>
      </w:r>
      <w:r>
        <w:rPr>
          <w:rFonts w:eastAsia="Times New Roman" w:cs="Times New Roman"/>
          <w:color w:val="000000"/>
          <w:lang w:eastAsia="en-US"/>
        </w:rPr>
        <w:t>6</w:t>
      </w:r>
      <w:r w:rsidRPr="00515B30">
        <w:rPr>
          <w:rFonts w:eastAsia="Times New Roman" w:cs="Times New Roman"/>
          <w:color w:val="000000"/>
          <w:lang w:eastAsia="en-US"/>
        </w:rPr>
        <w:t xml:space="preserve">) showing fault </w:t>
      </w:r>
      <w:r>
        <w:rPr>
          <w:rFonts w:eastAsia="Times New Roman" w:cs="Times New Roman"/>
          <w:color w:val="000000"/>
          <w:lang w:eastAsia="en-US"/>
        </w:rPr>
        <w:t>slip rates calculated from the</w:t>
      </w:r>
      <w:r w:rsidRPr="00515B30">
        <w:rPr>
          <w:rFonts w:eastAsia="Times New Roman" w:cs="Times New Roman"/>
          <w:color w:val="000000"/>
          <w:lang w:eastAsia="en-US"/>
        </w:rPr>
        <w:t xml:space="preserve"> </w:t>
      </w:r>
      <w:proofErr w:type="spellStart"/>
      <w:r w:rsidRPr="00515B30">
        <w:rPr>
          <w:rFonts w:eastAsia="Times New Roman" w:cs="Times New Roman"/>
          <w:color w:val="000000"/>
          <w:lang w:eastAsia="en-US"/>
        </w:rPr>
        <w:t>postsei</w:t>
      </w:r>
      <w:r>
        <w:rPr>
          <w:rFonts w:eastAsia="Times New Roman" w:cs="Times New Roman"/>
          <w:color w:val="000000"/>
          <w:lang w:eastAsia="en-US"/>
        </w:rPr>
        <w:t>smic</w:t>
      </w:r>
      <w:proofErr w:type="spellEnd"/>
      <w:r>
        <w:rPr>
          <w:rFonts w:eastAsia="Times New Roman" w:cs="Times New Roman"/>
          <w:color w:val="000000"/>
          <w:lang w:eastAsia="en-US"/>
        </w:rPr>
        <w:t>-reduced GPS velocity field.</w:t>
      </w:r>
      <w:r w:rsidRPr="00515B30">
        <w:rPr>
          <w:rFonts w:eastAsia="Times New Roman" w:cs="Times New Roman"/>
          <w:color w:val="000000"/>
          <w:lang w:eastAsia="en-US"/>
        </w:rPr>
        <w:t xml:space="preserve"> </w:t>
      </w:r>
    </w:p>
    <w:p w14:paraId="4D08DE15" w14:textId="77777777" w:rsidR="00A36CD2" w:rsidRDefault="00A36CD2" w:rsidP="00A36CD2">
      <w:pPr>
        <w:spacing w:line="480" w:lineRule="auto"/>
        <w:rPr>
          <w:rFonts w:eastAsia="Times New Roman" w:cs="Times New Roman"/>
          <w:color w:val="000000"/>
          <w:lang w:eastAsia="en-US"/>
        </w:rPr>
      </w:pPr>
    </w:p>
    <w:p w14:paraId="683CB533" w14:textId="77777777" w:rsidR="00A36CD2" w:rsidRDefault="00A36CD2" w:rsidP="00A36CD2">
      <w:pPr>
        <w:spacing w:line="480" w:lineRule="auto"/>
        <w:rPr>
          <w:rFonts w:eastAsia="Times New Roman" w:cs="Times New Roman"/>
          <w:color w:val="000000"/>
          <w:lang w:eastAsia="en-US"/>
        </w:rPr>
      </w:pPr>
      <w:r>
        <w:rPr>
          <w:rFonts w:eastAsia="Times New Roman" w:cs="Times New Roman"/>
          <w:b/>
          <w:color w:val="000000"/>
          <w:lang w:eastAsia="en-US"/>
        </w:rPr>
        <w:lastRenderedPageBreak/>
        <w:t>Figure S4</w:t>
      </w:r>
      <w:r w:rsidRPr="00515B30">
        <w:rPr>
          <w:rFonts w:eastAsia="Times New Roman" w:cs="Times New Roman"/>
          <w:b/>
          <w:color w:val="000000"/>
          <w:lang w:eastAsia="en-US"/>
        </w:rPr>
        <w:t>A</w:t>
      </w:r>
      <w:r>
        <w:rPr>
          <w:rFonts w:eastAsia="Times New Roman" w:cs="Times New Roman"/>
          <w:b/>
          <w:color w:val="000000"/>
          <w:lang w:eastAsia="en-US"/>
        </w:rPr>
        <w:t xml:space="preserve"> – P.</w:t>
      </w:r>
      <w:r>
        <w:rPr>
          <w:rFonts w:eastAsia="Times New Roman" w:cs="Times New Roman"/>
          <w:color w:val="000000"/>
          <w:lang w:eastAsia="en-US"/>
        </w:rPr>
        <w:t xml:space="preserve"> Final model-calculated dip-slip</w:t>
      </w:r>
      <w:r w:rsidRPr="00515B30">
        <w:rPr>
          <w:rFonts w:eastAsia="Times New Roman" w:cs="Times New Roman"/>
          <w:color w:val="000000"/>
          <w:lang w:eastAsia="en-US"/>
        </w:rPr>
        <w:t xml:space="preserve"> rates for all models (SGP1-SGP1</w:t>
      </w:r>
      <w:r>
        <w:rPr>
          <w:rFonts w:eastAsia="Times New Roman" w:cs="Times New Roman"/>
          <w:color w:val="000000"/>
          <w:lang w:eastAsia="en-US"/>
        </w:rPr>
        <w:t>6</w:t>
      </w:r>
      <w:r w:rsidRPr="00515B30">
        <w:rPr>
          <w:rFonts w:eastAsia="Times New Roman" w:cs="Times New Roman"/>
          <w:color w:val="000000"/>
          <w:lang w:eastAsia="en-US"/>
        </w:rPr>
        <w:t xml:space="preserve">) showing fault </w:t>
      </w:r>
      <w:r>
        <w:rPr>
          <w:rFonts w:eastAsia="Times New Roman" w:cs="Times New Roman"/>
          <w:color w:val="000000"/>
          <w:lang w:eastAsia="en-US"/>
        </w:rPr>
        <w:t>slip rates calculated from the</w:t>
      </w:r>
      <w:r w:rsidRPr="00515B30">
        <w:rPr>
          <w:rFonts w:eastAsia="Times New Roman" w:cs="Times New Roman"/>
          <w:color w:val="000000"/>
          <w:lang w:eastAsia="en-US"/>
        </w:rPr>
        <w:t xml:space="preserve"> </w:t>
      </w:r>
      <w:proofErr w:type="spellStart"/>
      <w:r w:rsidRPr="00515B30">
        <w:rPr>
          <w:rFonts w:eastAsia="Times New Roman" w:cs="Times New Roman"/>
          <w:color w:val="000000"/>
          <w:lang w:eastAsia="en-US"/>
        </w:rPr>
        <w:t>postsei</w:t>
      </w:r>
      <w:r>
        <w:rPr>
          <w:rFonts w:eastAsia="Times New Roman" w:cs="Times New Roman"/>
          <w:color w:val="000000"/>
          <w:lang w:eastAsia="en-US"/>
        </w:rPr>
        <w:t>smic</w:t>
      </w:r>
      <w:proofErr w:type="spellEnd"/>
      <w:r>
        <w:rPr>
          <w:rFonts w:eastAsia="Times New Roman" w:cs="Times New Roman"/>
          <w:color w:val="000000"/>
          <w:lang w:eastAsia="en-US"/>
        </w:rPr>
        <w:t>-reduced GPS velocity field.</w:t>
      </w:r>
      <w:r w:rsidRPr="00515B30">
        <w:rPr>
          <w:rFonts w:eastAsia="Times New Roman" w:cs="Times New Roman"/>
          <w:color w:val="000000"/>
          <w:lang w:eastAsia="en-US"/>
        </w:rPr>
        <w:t xml:space="preserve"> </w:t>
      </w:r>
    </w:p>
    <w:p w14:paraId="7C00631B" w14:textId="77777777" w:rsidR="00A36CD2" w:rsidRPr="00515B30" w:rsidRDefault="00A36CD2" w:rsidP="00A36CD2">
      <w:pPr>
        <w:spacing w:line="480" w:lineRule="auto"/>
        <w:rPr>
          <w:rFonts w:eastAsia="Times New Roman" w:cs="Times New Roman"/>
          <w:color w:val="000000"/>
          <w:lang w:eastAsia="en-US"/>
        </w:rPr>
      </w:pPr>
    </w:p>
    <w:p w14:paraId="35E6ED22" w14:textId="77777777" w:rsidR="00A36CD2" w:rsidRDefault="00A36CD2" w:rsidP="00A36CD2">
      <w:pPr>
        <w:spacing w:line="480" w:lineRule="auto"/>
        <w:rPr>
          <w:rFonts w:eastAsia="Times New Roman" w:cs="Times New Roman"/>
          <w:color w:val="000000"/>
          <w:lang w:eastAsia="en-US"/>
        </w:rPr>
      </w:pPr>
      <w:r>
        <w:rPr>
          <w:rFonts w:eastAsia="Times New Roman" w:cs="Times New Roman"/>
          <w:b/>
          <w:color w:val="000000"/>
          <w:lang w:eastAsia="en-US"/>
        </w:rPr>
        <w:t>Figure S5</w:t>
      </w:r>
      <w:r w:rsidRPr="00515B30">
        <w:rPr>
          <w:rFonts w:eastAsia="Times New Roman" w:cs="Times New Roman"/>
          <w:b/>
          <w:color w:val="000000"/>
          <w:lang w:eastAsia="en-US"/>
        </w:rPr>
        <w:t>A</w:t>
      </w:r>
      <w:r>
        <w:rPr>
          <w:rFonts w:eastAsia="Times New Roman" w:cs="Times New Roman"/>
          <w:b/>
          <w:color w:val="000000"/>
          <w:lang w:eastAsia="en-US"/>
        </w:rPr>
        <w:t xml:space="preserve"> – P.</w:t>
      </w:r>
      <w:r>
        <w:rPr>
          <w:rFonts w:eastAsia="Times New Roman" w:cs="Times New Roman"/>
          <w:color w:val="000000"/>
          <w:lang w:eastAsia="en-US"/>
        </w:rPr>
        <w:t xml:space="preserve"> Final model-</w:t>
      </w:r>
      <w:r w:rsidRPr="00515B30">
        <w:rPr>
          <w:rFonts w:eastAsia="Times New Roman" w:cs="Times New Roman"/>
          <w:color w:val="000000"/>
          <w:lang w:eastAsia="en-US"/>
        </w:rPr>
        <w:t>calculated fault parallel slip rates for all models (SGP1-SGP1</w:t>
      </w:r>
      <w:r>
        <w:rPr>
          <w:rFonts w:eastAsia="Times New Roman" w:cs="Times New Roman"/>
          <w:color w:val="000000"/>
          <w:lang w:eastAsia="en-US"/>
        </w:rPr>
        <w:t>6</w:t>
      </w:r>
      <w:r w:rsidRPr="00515B30">
        <w:rPr>
          <w:rFonts w:eastAsia="Times New Roman" w:cs="Times New Roman"/>
          <w:color w:val="000000"/>
          <w:lang w:eastAsia="en-US"/>
        </w:rPr>
        <w:t xml:space="preserve">) showing fault </w:t>
      </w:r>
      <w:r>
        <w:rPr>
          <w:rFonts w:eastAsia="Times New Roman" w:cs="Times New Roman"/>
          <w:color w:val="000000"/>
          <w:lang w:eastAsia="en-US"/>
        </w:rPr>
        <w:t>slip rates calculated from the</w:t>
      </w:r>
      <w:r w:rsidRPr="00515B30">
        <w:rPr>
          <w:rFonts w:eastAsia="Times New Roman" w:cs="Times New Roman"/>
          <w:color w:val="000000"/>
          <w:lang w:eastAsia="en-US"/>
        </w:rPr>
        <w:t xml:space="preserve"> </w:t>
      </w:r>
      <w:r>
        <w:rPr>
          <w:rFonts w:eastAsia="Times New Roman" w:cs="Times New Roman"/>
          <w:color w:val="000000"/>
          <w:lang w:eastAsia="en-US"/>
        </w:rPr>
        <w:t xml:space="preserve">partially </w:t>
      </w:r>
      <w:proofErr w:type="spellStart"/>
      <w:r>
        <w:rPr>
          <w:rFonts w:eastAsia="Times New Roman" w:cs="Times New Roman"/>
          <w:color w:val="000000"/>
          <w:lang w:eastAsia="en-US"/>
        </w:rPr>
        <w:t>postseismic</w:t>
      </w:r>
      <w:proofErr w:type="spellEnd"/>
      <w:r>
        <w:rPr>
          <w:rFonts w:eastAsia="Times New Roman" w:cs="Times New Roman"/>
          <w:color w:val="000000"/>
          <w:lang w:eastAsia="en-US"/>
        </w:rPr>
        <w:t>-reduced GPS velocity field.</w:t>
      </w:r>
      <w:r w:rsidRPr="00515B30">
        <w:rPr>
          <w:rFonts w:eastAsia="Times New Roman" w:cs="Times New Roman"/>
          <w:color w:val="000000"/>
          <w:lang w:eastAsia="en-US"/>
        </w:rPr>
        <w:t xml:space="preserve"> </w:t>
      </w:r>
    </w:p>
    <w:p w14:paraId="77240199" w14:textId="77777777" w:rsidR="00A36CD2" w:rsidRDefault="00A36CD2" w:rsidP="00A36CD2">
      <w:pPr>
        <w:spacing w:line="480" w:lineRule="auto"/>
        <w:rPr>
          <w:rFonts w:eastAsia="Times New Roman" w:cs="Times New Roman"/>
          <w:color w:val="000000"/>
          <w:lang w:eastAsia="en-US"/>
        </w:rPr>
      </w:pPr>
    </w:p>
    <w:p w14:paraId="3B5E3907" w14:textId="77777777" w:rsidR="00A36CD2" w:rsidRDefault="00A36CD2" w:rsidP="00A36CD2">
      <w:pPr>
        <w:spacing w:line="480" w:lineRule="auto"/>
        <w:rPr>
          <w:rFonts w:eastAsia="Times New Roman" w:cs="Times New Roman"/>
          <w:b/>
          <w:color w:val="000000"/>
          <w:lang w:eastAsia="en-US"/>
        </w:rPr>
      </w:pPr>
      <w:r>
        <w:rPr>
          <w:rFonts w:eastAsia="Times New Roman" w:cs="Times New Roman"/>
          <w:b/>
          <w:color w:val="000000"/>
          <w:lang w:eastAsia="en-US"/>
        </w:rPr>
        <w:t>Figure S6</w:t>
      </w:r>
      <w:r w:rsidRPr="00515B30">
        <w:rPr>
          <w:rFonts w:eastAsia="Times New Roman" w:cs="Times New Roman"/>
          <w:b/>
          <w:color w:val="000000"/>
          <w:lang w:eastAsia="en-US"/>
        </w:rPr>
        <w:t>A</w:t>
      </w:r>
      <w:r>
        <w:rPr>
          <w:rFonts w:eastAsia="Times New Roman" w:cs="Times New Roman"/>
          <w:b/>
          <w:color w:val="000000"/>
          <w:lang w:eastAsia="en-US"/>
        </w:rPr>
        <w:t xml:space="preserve"> – P.</w:t>
      </w:r>
      <w:r>
        <w:rPr>
          <w:rFonts w:eastAsia="Times New Roman" w:cs="Times New Roman"/>
          <w:color w:val="000000"/>
          <w:lang w:eastAsia="en-US"/>
        </w:rPr>
        <w:t xml:space="preserve"> Final model-calculated dip-slip</w:t>
      </w:r>
      <w:r w:rsidRPr="00515B30">
        <w:rPr>
          <w:rFonts w:eastAsia="Times New Roman" w:cs="Times New Roman"/>
          <w:color w:val="000000"/>
          <w:lang w:eastAsia="en-US"/>
        </w:rPr>
        <w:t xml:space="preserve"> rates for all models (SGP1-SGP1</w:t>
      </w:r>
      <w:r>
        <w:rPr>
          <w:rFonts w:eastAsia="Times New Roman" w:cs="Times New Roman"/>
          <w:color w:val="000000"/>
          <w:lang w:eastAsia="en-US"/>
        </w:rPr>
        <w:t>6</w:t>
      </w:r>
      <w:r w:rsidRPr="00515B30">
        <w:rPr>
          <w:rFonts w:eastAsia="Times New Roman" w:cs="Times New Roman"/>
          <w:color w:val="000000"/>
          <w:lang w:eastAsia="en-US"/>
        </w:rPr>
        <w:t xml:space="preserve">) showing fault </w:t>
      </w:r>
      <w:r>
        <w:rPr>
          <w:rFonts w:eastAsia="Times New Roman" w:cs="Times New Roman"/>
          <w:color w:val="000000"/>
          <w:lang w:eastAsia="en-US"/>
        </w:rPr>
        <w:t>slip rates calculated from the</w:t>
      </w:r>
      <w:r w:rsidRPr="00515B30">
        <w:rPr>
          <w:rFonts w:eastAsia="Times New Roman" w:cs="Times New Roman"/>
          <w:color w:val="000000"/>
          <w:lang w:eastAsia="en-US"/>
        </w:rPr>
        <w:t xml:space="preserve"> </w:t>
      </w:r>
      <w:r>
        <w:rPr>
          <w:rFonts w:eastAsia="Times New Roman" w:cs="Times New Roman"/>
          <w:color w:val="000000"/>
          <w:lang w:eastAsia="en-US"/>
        </w:rPr>
        <w:t xml:space="preserve">partially </w:t>
      </w:r>
      <w:proofErr w:type="spellStart"/>
      <w:r>
        <w:rPr>
          <w:rFonts w:eastAsia="Times New Roman" w:cs="Times New Roman"/>
          <w:color w:val="000000"/>
          <w:lang w:eastAsia="en-US"/>
        </w:rPr>
        <w:t>postseismic</w:t>
      </w:r>
      <w:proofErr w:type="spellEnd"/>
      <w:r>
        <w:rPr>
          <w:rFonts w:eastAsia="Times New Roman" w:cs="Times New Roman"/>
          <w:color w:val="000000"/>
          <w:lang w:eastAsia="en-US"/>
        </w:rPr>
        <w:t>-reduced GPS velocity field</w:t>
      </w:r>
      <w:r>
        <w:rPr>
          <w:rFonts w:eastAsia="Times New Roman" w:cs="Times New Roman"/>
          <w:b/>
          <w:color w:val="000000"/>
          <w:lang w:eastAsia="en-US"/>
        </w:rPr>
        <w:t>.</w:t>
      </w:r>
    </w:p>
    <w:p w14:paraId="28BE917E" w14:textId="77777777" w:rsidR="00A36CD2" w:rsidRDefault="00A36CD2" w:rsidP="00A36CD2">
      <w:pPr>
        <w:spacing w:line="480" w:lineRule="auto"/>
        <w:rPr>
          <w:rFonts w:eastAsia="Times New Roman" w:cs="Times New Roman"/>
          <w:b/>
          <w:color w:val="000000"/>
          <w:lang w:eastAsia="en-US"/>
        </w:rPr>
      </w:pPr>
    </w:p>
    <w:p w14:paraId="31E06158" w14:textId="77777777" w:rsidR="00A36CD2" w:rsidRDefault="00A36CD2" w:rsidP="00A36CD2">
      <w:pPr>
        <w:spacing w:line="480" w:lineRule="auto"/>
        <w:rPr>
          <w:rFonts w:eastAsia="Times New Roman" w:cs="Times New Roman"/>
          <w:color w:val="000000"/>
          <w:lang w:eastAsia="en-US"/>
        </w:rPr>
      </w:pPr>
      <w:r>
        <w:rPr>
          <w:rFonts w:eastAsia="Times New Roman" w:cs="Times New Roman"/>
          <w:b/>
          <w:color w:val="000000"/>
          <w:lang w:eastAsia="en-US"/>
        </w:rPr>
        <w:t>Figure S7</w:t>
      </w:r>
      <w:r w:rsidRPr="00515B30">
        <w:rPr>
          <w:rFonts w:eastAsia="Times New Roman" w:cs="Times New Roman"/>
          <w:b/>
          <w:color w:val="000000"/>
          <w:lang w:eastAsia="en-US"/>
        </w:rPr>
        <w:t>A</w:t>
      </w:r>
      <w:r>
        <w:rPr>
          <w:rFonts w:eastAsia="Times New Roman" w:cs="Times New Roman"/>
          <w:b/>
          <w:color w:val="000000"/>
          <w:lang w:eastAsia="en-US"/>
        </w:rPr>
        <w:t xml:space="preserve"> – P.</w:t>
      </w:r>
      <w:r>
        <w:rPr>
          <w:rFonts w:eastAsia="Times New Roman" w:cs="Times New Roman"/>
          <w:color w:val="000000"/>
          <w:lang w:eastAsia="en-US"/>
        </w:rPr>
        <w:t xml:space="preserve"> Final model-</w:t>
      </w:r>
      <w:r w:rsidRPr="00515B30">
        <w:rPr>
          <w:rFonts w:eastAsia="Times New Roman" w:cs="Times New Roman"/>
          <w:color w:val="000000"/>
          <w:lang w:eastAsia="en-US"/>
        </w:rPr>
        <w:t>calculated fault parallel slip rates for all models (SGP1-SGP1</w:t>
      </w:r>
      <w:r>
        <w:rPr>
          <w:rFonts w:eastAsia="Times New Roman" w:cs="Times New Roman"/>
          <w:color w:val="000000"/>
          <w:lang w:eastAsia="en-US"/>
        </w:rPr>
        <w:t>6</w:t>
      </w:r>
      <w:r w:rsidRPr="00515B30">
        <w:rPr>
          <w:rFonts w:eastAsia="Times New Roman" w:cs="Times New Roman"/>
          <w:color w:val="000000"/>
          <w:lang w:eastAsia="en-US"/>
        </w:rPr>
        <w:t xml:space="preserve">) showing fault </w:t>
      </w:r>
      <w:r>
        <w:rPr>
          <w:rFonts w:eastAsia="Times New Roman" w:cs="Times New Roman"/>
          <w:color w:val="000000"/>
          <w:lang w:eastAsia="en-US"/>
        </w:rPr>
        <w:t>slip rates calculated from the</w:t>
      </w:r>
      <w:r w:rsidRPr="00515B30">
        <w:rPr>
          <w:rFonts w:eastAsia="Times New Roman" w:cs="Times New Roman"/>
          <w:color w:val="000000"/>
          <w:lang w:eastAsia="en-US"/>
        </w:rPr>
        <w:t xml:space="preserve"> </w:t>
      </w:r>
      <w:r>
        <w:rPr>
          <w:rFonts w:eastAsia="Times New Roman" w:cs="Times New Roman"/>
          <w:color w:val="000000"/>
          <w:lang w:eastAsia="en-US"/>
        </w:rPr>
        <w:t>observed (unreduced) GPS velocity field.</w:t>
      </w:r>
      <w:r w:rsidRPr="00515B30">
        <w:rPr>
          <w:rFonts w:eastAsia="Times New Roman" w:cs="Times New Roman"/>
          <w:color w:val="000000"/>
          <w:lang w:eastAsia="en-US"/>
        </w:rPr>
        <w:t xml:space="preserve"> </w:t>
      </w:r>
    </w:p>
    <w:p w14:paraId="08034D41" w14:textId="77777777" w:rsidR="00A36CD2" w:rsidRDefault="00A36CD2" w:rsidP="00A36CD2">
      <w:pPr>
        <w:spacing w:line="480" w:lineRule="auto"/>
        <w:rPr>
          <w:rFonts w:eastAsia="Times New Roman" w:cs="Times New Roman"/>
          <w:color w:val="000000"/>
          <w:lang w:eastAsia="en-US"/>
        </w:rPr>
      </w:pPr>
    </w:p>
    <w:p w14:paraId="01B779C1" w14:textId="77777777" w:rsidR="00A36CD2" w:rsidRPr="00515B30" w:rsidRDefault="00A36CD2" w:rsidP="00A36CD2">
      <w:pPr>
        <w:spacing w:line="480" w:lineRule="auto"/>
        <w:rPr>
          <w:rFonts w:eastAsia="Times New Roman" w:cs="Times New Roman"/>
          <w:color w:val="000000"/>
          <w:lang w:eastAsia="en-US"/>
        </w:rPr>
      </w:pPr>
      <w:r>
        <w:rPr>
          <w:rFonts w:eastAsia="Times New Roman" w:cs="Times New Roman"/>
          <w:b/>
          <w:color w:val="000000"/>
          <w:lang w:eastAsia="en-US"/>
        </w:rPr>
        <w:t>Figure S8</w:t>
      </w:r>
      <w:r w:rsidRPr="00515B30">
        <w:rPr>
          <w:rFonts w:eastAsia="Times New Roman" w:cs="Times New Roman"/>
          <w:b/>
          <w:color w:val="000000"/>
          <w:lang w:eastAsia="en-US"/>
        </w:rPr>
        <w:t>A</w:t>
      </w:r>
      <w:r>
        <w:rPr>
          <w:rFonts w:eastAsia="Times New Roman" w:cs="Times New Roman"/>
          <w:b/>
          <w:color w:val="000000"/>
          <w:lang w:eastAsia="en-US"/>
        </w:rPr>
        <w:t xml:space="preserve"> – P.</w:t>
      </w:r>
      <w:r>
        <w:rPr>
          <w:rFonts w:eastAsia="Times New Roman" w:cs="Times New Roman"/>
          <w:color w:val="000000"/>
          <w:lang w:eastAsia="en-US"/>
        </w:rPr>
        <w:t xml:space="preserve"> Final model-calculated dip-slip</w:t>
      </w:r>
      <w:r w:rsidRPr="00515B30">
        <w:rPr>
          <w:rFonts w:eastAsia="Times New Roman" w:cs="Times New Roman"/>
          <w:color w:val="000000"/>
          <w:lang w:eastAsia="en-US"/>
        </w:rPr>
        <w:t xml:space="preserve"> rates for all models (SGP1-SGP1</w:t>
      </w:r>
      <w:r>
        <w:rPr>
          <w:rFonts w:eastAsia="Times New Roman" w:cs="Times New Roman"/>
          <w:color w:val="000000"/>
          <w:lang w:eastAsia="en-US"/>
        </w:rPr>
        <w:t>6</w:t>
      </w:r>
      <w:r w:rsidRPr="00515B30">
        <w:rPr>
          <w:rFonts w:eastAsia="Times New Roman" w:cs="Times New Roman"/>
          <w:color w:val="000000"/>
          <w:lang w:eastAsia="en-US"/>
        </w:rPr>
        <w:t xml:space="preserve">) showing fault </w:t>
      </w:r>
      <w:r>
        <w:rPr>
          <w:rFonts w:eastAsia="Times New Roman" w:cs="Times New Roman"/>
          <w:color w:val="000000"/>
          <w:lang w:eastAsia="en-US"/>
        </w:rPr>
        <w:t>slip rates calculated from the</w:t>
      </w:r>
      <w:r w:rsidRPr="00515B30">
        <w:rPr>
          <w:rFonts w:eastAsia="Times New Roman" w:cs="Times New Roman"/>
          <w:color w:val="000000"/>
          <w:lang w:eastAsia="en-US"/>
        </w:rPr>
        <w:t xml:space="preserve"> </w:t>
      </w:r>
      <w:r>
        <w:rPr>
          <w:rFonts w:eastAsia="Times New Roman" w:cs="Times New Roman"/>
          <w:color w:val="000000"/>
          <w:lang w:eastAsia="en-US"/>
        </w:rPr>
        <w:t>observed (unreduced) GPS velocity field.</w:t>
      </w:r>
    </w:p>
    <w:p w14:paraId="76C68AFF" w14:textId="77777777" w:rsidR="00A36CD2" w:rsidRDefault="00A36CD2" w:rsidP="00A36CD2">
      <w:pPr>
        <w:spacing w:line="480" w:lineRule="auto"/>
        <w:rPr>
          <w:b/>
        </w:rPr>
      </w:pPr>
    </w:p>
    <w:p w14:paraId="39CF4716" w14:textId="77777777" w:rsidR="00A36CD2" w:rsidRPr="00FF7C5F" w:rsidRDefault="00A36CD2" w:rsidP="00A36CD2">
      <w:pPr>
        <w:spacing w:line="480" w:lineRule="auto"/>
      </w:pPr>
      <w:r w:rsidRPr="00EC541E">
        <w:rPr>
          <w:b/>
        </w:rPr>
        <w:t>Figure S</w:t>
      </w:r>
      <w:r>
        <w:rPr>
          <w:b/>
        </w:rPr>
        <w:t>9</w:t>
      </w:r>
      <w:r w:rsidRPr="00FF7C5F">
        <w:t xml:space="preserve">. Residual plots for our four best-fit models to GPS data, along with their calculated misfit values. </w:t>
      </w:r>
    </w:p>
    <w:p w14:paraId="7D33425F" w14:textId="77777777" w:rsidR="00A36CD2" w:rsidRPr="00A36CD2" w:rsidRDefault="00A36CD2">
      <w:pPr>
        <w:rPr>
          <w:b/>
          <w:bCs/>
        </w:rPr>
      </w:pPr>
    </w:p>
    <w:sectPr w:rsidR="00A36CD2" w:rsidRPr="00A36CD2" w:rsidSect="00291DE8">
      <w:pgSz w:w="12240" w:h="15840"/>
      <w:pgMar w:top="1440" w:right="1440" w:bottom="1440" w:left="144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D8"/>
    <w:rsid w:val="00007373"/>
    <w:rsid w:val="002A43D8"/>
    <w:rsid w:val="002C2A86"/>
    <w:rsid w:val="00A3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BB71"/>
  <w15:chartTrackingRefBased/>
  <w15:docId w15:val="{AD8573C5-D0BF-43B8-91DF-48D14CFE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73"/>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0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eXtyles CrossRef Reference Correction</dc:creator>
  <cp:keywords/>
  <dc:description/>
  <cp:lastModifiedBy>eXtyles CrossRef Reference Correction</cp:lastModifiedBy>
  <cp:revision>3</cp:revision>
  <dcterms:created xsi:type="dcterms:W3CDTF">2020-09-09T21:36:00Z</dcterms:created>
  <dcterms:modified xsi:type="dcterms:W3CDTF">2020-09-09T22:21:00Z</dcterms:modified>
</cp:coreProperties>
</file>