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39" w:rsidRDefault="00804739">
      <w:pPr>
        <w:tabs>
          <w:tab w:val="left" w:pos="720"/>
        </w:tabs>
        <w:ind w:right="71"/>
        <w:jc w:val="both"/>
      </w:pPr>
    </w:p>
    <w:p w:rsidR="002F6764" w:rsidRPr="0089029D" w:rsidRDefault="002F6764" w:rsidP="002F6764">
      <w:pPr>
        <w:rPr>
          <w:sz w:val="32"/>
          <w:szCs w:val="32"/>
        </w:rPr>
      </w:pPr>
      <w:r w:rsidRPr="0089029D">
        <w:rPr>
          <w:sz w:val="32"/>
          <w:szCs w:val="32"/>
        </w:rPr>
        <w:t xml:space="preserve">Salt-marsh foraminiferal record </w:t>
      </w:r>
      <w:r w:rsidRPr="007F4BCD">
        <w:rPr>
          <w:sz w:val="32"/>
          <w:szCs w:val="32"/>
        </w:rPr>
        <w:t>of ten large</w:t>
      </w:r>
      <w:r w:rsidRPr="0089029D">
        <w:rPr>
          <w:sz w:val="32"/>
          <w:szCs w:val="32"/>
        </w:rPr>
        <w:t xml:space="preserve"> Holocene (last 7500 yrs) earthquakes on a </w:t>
      </w:r>
      <w:proofErr w:type="spellStart"/>
      <w:r w:rsidRPr="0089029D">
        <w:rPr>
          <w:sz w:val="32"/>
          <w:szCs w:val="32"/>
        </w:rPr>
        <w:t>subducting</w:t>
      </w:r>
      <w:proofErr w:type="spellEnd"/>
      <w:r w:rsidRPr="0089029D">
        <w:rPr>
          <w:sz w:val="32"/>
          <w:szCs w:val="32"/>
        </w:rPr>
        <w:t xml:space="preserve"> plate margin, Hawkes Bay, New Zealand</w:t>
      </w:r>
    </w:p>
    <w:p w:rsidR="002F6764" w:rsidRDefault="002F6764" w:rsidP="002F6764">
      <w:pPr>
        <w:tabs>
          <w:tab w:val="left" w:pos="720"/>
        </w:tabs>
        <w:ind w:right="71"/>
        <w:jc w:val="both"/>
      </w:pPr>
    </w:p>
    <w:p w:rsidR="002F6764" w:rsidRPr="002927C4" w:rsidRDefault="002F6764" w:rsidP="002F6764">
      <w:pPr>
        <w:jc w:val="both"/>
        <w:rPr>
          <w:lang w:eastAsia="en-NZ"/>
        </w:rPr>
      </w:pPr>
      <w:r w:rsidRPr="002927C4">
        <w:t>Bruce W Hayward, Hugh R. Grenfell, Ashwaq T. Sabaa, Kate J. Clark, Ursula A. Cochran, Laura Wallace and Alan S. Palmer</w:t>
      </w:r>
    </w:p>
    <w:p w:rsidR="00804739" w:rsidRDefault="00804739">
      <w:pPr>
        <w:tabs>
          <w:tab w:val="left" w:pos="720"/>
        </w:tabs>
        <w:ind w:right="71"/>
        <w:jc w:val="both"/>
      </w:pPr>
    </w:p>
    <w:p w:rsidR="00804739" w:rsidRDefault="002F6764" w:rsidP="00804739">
      <w:r>
        <w:t xml:space="preserve">Supplementary </w:t>
      </w:r>
      <w:r w:rsidR="00BF5BE2">
        <w:t>File 6</w:t>
      </w:r>
      <w:r w:rsidR="00804739" w:rsidRPr="002B4BAC">
        <w:t>. Table of ages determined by radiocarbon and tephra dating of samples from Holocene cores from Ahuriri Inlet, Hawkes Bay, New Zealand.</w:t>
      </w:r>
    </w:p>
    <w:p w:rsidR="001E4EA2" w:rsidRDefault="001E4EA2">
      <w:pPr>
        <w:tabs>
          <w:tab w:val="left" w:pos="720"/>
        </w:tabs>
        <w:ind w:right="71"/>
        <w:jc w:val="both"/>
        <w:rPr>
          <w:sz w:val="22"/>
        </w:rPr>
      </w:pPr>
    </w:p>
    <w:tbl>
      <w:tblPr>
        <w:tblW w:w="9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2880"/>
        <w:gridCol w:w="720"/>
        <w:gridCol w:w="2370"/>
        <w:gridCol w:w="2310"/>
      </w:tblGrid>
      <w:tr w:rsidR="001E4EA2" w:rsidTr="00CC06DB">
        <w:trPr>
          <w:trHeight w:val="255"/>
        </w:trPr>
        <w:tc>
          <w:tcPr>
            <w:tcW w:w="1273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E4EA2" w:rsidRDefault="001E4EA2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Core and depth</w:t>
            </w:r>
          </w:p>
        </w:tc>
        <w:tc>
          <w:tcPr>
            <w:tcW w:w="2880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E4EA2" w:rsidRDefault="001E4EA2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Material dated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E4EA2" w:rsidRDefault="001E4EA2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>symbol 100 \f "Symbol" \s 11</w:instrTex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  <w:vertAlign w:val="superscript"/>
              </w:rPr>
              <w:t>13</w:t>
            </w:r>
            <w:r>
              <w:rPr>
                <w:rFonts w:ascii="Arial" w:hAnsi="Arial"/>
                <w:sz w:val="20"/>
              </w:rPr>
              <w:t>C</w:t>
            </w:r>
          </w:p>
          <w:p w:rsidR="001E4EA2" w:rsidRDefault="001E4EA2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rFonts w:ascii="Arial" w:hAnsi="Arial"/>
                <w:sz w:val="16"/>
              </w:rPr>
              <w:t>(‰)</w:t>
            </w:r>
          </w:p>
        </w:tc>
        <w:tc>
          <w:tcPr>
            <w:tcW w:w="2370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E4EA2" w:rsidRDefault="001E4EA2" w:rsidP="00B905C3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Age (conventional radiocarbon years BP)</w:t>
            </w:r>
          </w:p>
        </w:tc>
        <w:tc>
          <w:tcPr>
            <w:tcW w:w="2310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E4EA2" w:rsidRDefault="001E4EA2" w:rsidP="00B905C3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Calibrated calendar</w:t>
            </w:r>
          </w:p>
          <w:p w:rsidR="001E4EA2" w:rsidRDefault="001E4EA2" w:rsidP="00B905C3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years BP (confidence)</w:t>
            </w:r>
          </w:p>
        </w:tc>
      </w:tr>
      <w:tr w:rsidR="00D92365" w:rsidTr="00CC06DB">
        <w:trPr>
          <w:trHeight w:val="255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 w:rsidP="00D92365">
            <w:pPr>
              <w:tabs>
                <w:tab w:val="left" w:pos="720"/>
              </w:tabs>
              <w:ind w:right="71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Poraiti</w:t>
            </w:r>
          </w:p>
          <w:p w:rsidR="00D92365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Excavation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86436F" w:rsidP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Hull</w:t>
            </w:r>
            <w:r w:rsidR="00D9236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</w:t>
            </w:r>
            <w:r w:rsidR="00D92365">
              <w:rPr>
                <w:sz w:val="22"/>
                <w:szCs w:val="20"/>
              </w:rPr>
              <w:t>1986</w:t>
            </w:r>
            <w:r>
              <w:rPr>
                <w:sz w:val="22"/>
                <w:szCs w:val="20"/>
              </w:rPr>
              <w:t>)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92365" w:rsidRDefault="00D92365" w:rsidP="00D92365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D92365" w:rsidTr="00CC06DB">
        <w:trPr>
          <w:trHeight w:val="255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2A7344">
              <w:rPr>
                <w:sz w:val="22"/>
                <w:szCs w:val="20"/>
              </w:rPr>
              <w:t>0 c</w:t>
            </w:r>
            <w:r>
              <w:rPr>
                <w:sz w:val="22"/>
                <w:szCs w:val="20"/>
              </w:rPr>
              <w:t>m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Pr="00B9785A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2"/>
              </w:rPr>
            </w:pPr>
            <w:r w:rsidRPr="00B9785A">
              <w:rPr>
                <w:sz w:val="22"/>
                <w:szCs w:val="22"/>
              </w:rPr>
              <w:t>articulated</w:t>
            </w:r>
            <w:r w:rsidRPr="00B9785A">
              <w:rPr>
                <w:i/>
                <w:iCs/>
                <w:sz w:val="22"/>
                <w:szCs w:val="22"/>
              </w:rPr>
              <w:t xml:space="preserve"> A. stutchburyi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92365" w:rsidRPr="00B9785A" w:rsidRDefault="00D92365" w:rsidP="00D92365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2"/>
              </w:rPr>
            </w:pPr>
            <w:r w:rsidRPr="00B9785A">
              <w:rPr>
                <w:sz w:val="22"/>
                <w:szCs w:val="22"/>
              </w:rPr>
              <w:t>0.3</w:t>
            </w: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Pr="00B9785A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2"/>
              </w:rPr>
            </w:pPr>
            <w:r w:rsidRPr="00B9785A">
              <w:rPr>
                <w:sz w:val="22"/>
                <w:szCs w:val="22"/>
              </w:rPr>
              <w:t>NZA5612: 774±45</w:t>
            </w: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Pr="00B9785A" w:rsidRDefault="00412BF3" w:rsidP="00412BF3">
            <w:pPr>
              <w:tabs>
                <w:tab w:val="left" w:pos="720"/>
              </w:tabs>
              <w:ind w:righ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  <w:r w:rsidR="00D92365" w:rsidRPr="00B9785A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20</w:t>
            </w:r>
            <w:r w:rsidR="003B6A80">
              <w:rPr>
                <w:sz w:val="22"/>
                <w:szCs w:val="22"/>
              </w:rPr>
              <w:t xml:space="preserve"> (95.4</w:t>
            </w:r>
            <w:r w:rsidR="00D92365" w:rsidRPr="00B9785A">
              <w:rPr>
                <w:sz w:val="22"/>
                <w:szCs w:val="22"/>
              </w:rPr>
              <w:t>%</w:t>
            </w:r>
            <w:r w:rsidR="00CC06DB">
              <w:rPr>
                <w:sz w:val="22"/>
                <w:szCs w:val="22"/>
              </w:rPr>
              <w:t>)</w:t>
            </w:r>
          </w:p>
        </w:tc>
      </w:tr>
      <w:tr w:rsidR="00D92365" w:rsidTr="00CC06DB">
        <w:trPr>
          <w:trHeight w:val="255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="002A7344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 xml:space="preserve"> </w:t>
            </w:r>
            <w:r w:rsidR="002A7344">
              <w:rPr>
                <w:sz w:val="22"/>
                <w:szCs w:val="20"/>
              </w:rPr>
              <w:t>c</w:t>
            </w:r>
            <w:r>
              <w:rPr>
                <w:sz w:val="22"/>
                <w:szCs w:val="20"/>
              </w:rPr>
              <w:t>m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Pr="00B9785A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2"/>
              </w:rPr>
            </w:pPr>
            <w:r w:rsidRPr="00B9785A">
              <w:rPr>
                <w:sz w:val="22"/>
                <w:szCs w:val="22"/>
              </w:rPr>
              <w:t>articulated</w:t>
            </w:r>
            <w:r w:rsidRPr="00B9785A">
              <w:rPr>
                <w:i/>
                <w:iCs/>
                <w:sz w:val="22"/>
                <w:szCs w:val="22"/>
              </w:rPr>
              <w:t xml:space="preserve"> A. stutchburyi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92365" w:rsidRPr="00B9785A" w:rsidRDefault="00D92365" w:rsidP="00D92365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2"/>
              </w:rPr>
            </w:pPr>
            <w:r w:rsidRPr="00B9785A">
              <w:rPr>
                <w:sz w:val="22"/>
                <w:szCs w:val="22"/>
              </w:rPr>
              <w:t>0.2</w:t>
            </w: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Pr="00B9785A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2"/>
              </w:rPr>
            </w:pPr>
            <w:r w:rsidRPr="00B9785A">
              <w:rPr>
                <w:sz w:val="22"/>
                <w:szCs w:val="22"/>
              </w:rPr>
              <w:t>NZA5613: 859±82</w:t>
            </w: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Pr="00B9785A" w:rsidRDefault="00D92365" w:rsidP="00412BF3">
            <w:pPr>
              <w:tabs>
                <w:tab w:val="left" w:pos="720"/>
              </w:tabs>
              <w:ind w:right="71"/>
              <w:rPr>
                <w:sz w:val="22"/>
                <w:szCs w:val="22"/>
              </w:rPr>
            </w:pPr>
            <w:r w:rsidRPr="00B9785A">
              <w:rPr>
                <w:sz w:val="22"/>
                <w:szCs w:val="22"/>
              </w:rPr>
              <w:t>6</w:t>
            </w:r>
            <w:r w:rsidR="00412BF3">
              <w:rPr>
                <w:sz w:val="22"/>
                <w:szCs w:val="22"/>
              </w:rPr>
              <w:t>42</w:t>
            </w:r>
            <w:r w:rsidRPr="00B9785A">
              <w:rPr>
                <w:sz w:val="22"/>
                <w:szCs w:val="22"/>
              </w:rPr>
              <w:t>-3</w:t>
            </w:r>
            <w:r w:rsidR="00412BF3">
              <w:rPr>
                <w:sz w:val="22"/>
                <w:szCs w:val="22"/>
              </w:rPr>
              <w:t>35</w:t>
            </w:r>
            <w:r w:rsidR="003B6A80">
              <w:rPr>
                <w:sz w:val="22"/>
                <w:szCs w:val="22"/>
              </w:rPr>
              <w:t xml:space="preserve"> (95.4</w:t>
            </w:r>
            <w:r w:rsidRPr="00B9785A">
              <w:rPr>
                <w:sz w:val="22"/>
                <w:szCs w:val="22"/>
              </w:rPr>
              <w:t>%</w:t>
            </w:r>
            <w:r w:rsidR="00CC06DB">
              <w:rPr>
                <w:sz w:val="22"/>
                <w:szCs w:val="22"/>
              </w:rPr>
              <w:t>)</w:t>
            </w:r>
          </w:p>
        </w:tc>
      </w:tr>
      <w:tr w:rsidR="00D92365" w:rsidTr="00CC06DB">
        <w:trPr>
          <w:trHeight w:val="255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="002A7344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 xml:space="preserve"> </w:t>
            </w:r>
            <w:r w:rsidR="002A7344">
              <w:rPr>
                <w:sz w:val="22"/>
                <w:szCs w:val="20"/>
              </w:rPr>
              <w:t>c</w:t>
            </w:r>
            <w:r>
              <w:rPr>
                <w:sz w:val="22"/>
                <w:szCs w:val="20"/>
              </w:rPr>
              <w:t>m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Pr="00B9785A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2"/>
              </w:rPr>
            </w:pPr>
            <w:r w:rsidRPr="00B9785A">
              <w:rPr>
                <w:sz w:val="22"/>
                <w:szCs w:val="22"/>
              </w:rPr>
              <w:t>tree in growth position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92365" w:rsidRPr="00B9785A" w:rsidRDefault="00D92365" w:rsidP="00D92365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2"/>
              </w:rPr>
            </w:pPr>
            <w:r w:rsidRPr="00B9785A">
              <w:rPr>
                <w:sz w:val="22"/>
                <w:szCs w:val="22"/>
              </w:rPr>
              <w:t>-27.2</w:t>
            </w: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Pr="00B9785A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2"/>
              </w:rPr>
            </w:pPr>
            <w:r w:rsidRPr="00B9785A">
              <w:rPr>
                <w:sz w:val="22"/>
                <w:szCs w:val="22"/>
              </w:rPr>
              <w:t>NZA5611: 1791±60</w:t>
            </w: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Pr="00B9785A" w:rsidRDefault="002C115C" w:rsidP="00D92365">
            <w:pPr>
              <w:tabs>
                <w:tab w:val="left" w:pos="720"/>
              </w:tabs>
              <w:ind w:righ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1822-1537</w:t>
            </w:r>
            <w:r w:rsidR="00D92365" w:rsidRPr="00B9785A">
              <w:rPr>
                <w:sz w:val="22"/>
                <w:szCs w:val="22"/>
              </w:rPr>
              <w:t xml:space="preserve"> (96.8%</w:t>
            </w:r>
            <w:r w:rsidR="00CC06DB">
              <w:rPr>
                <w:sz w:val="22"/>
                <w:szCs w:val="22"/>
              </w:rPr>
              <w:t>)</w:t>
            </w:r>
          </w:p>
        </w:tc>
      </w:tr>
      <w:tr w:rsidR="00D92365" w:rsidTr="00CC06DB">
        <w:trPr>
          <w:trHeight w:val="255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="002A7344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 xml:space="preserve"> </w:t>
            </w:r>
            <w:r w:rsidR="002A7344">
              <w:rPr>
                <w:sz w:val="22"/>
                <w:szCs w:val="20"/>
              </w:rPr>
              <w:t>c</w:t>
            </w:r>
            <w:r>
              <w:rPr>
                <w:sz w:val="22"/>
                <w:szCs w:val="20"/>
              </w:rPr>
              <w:t>m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Pr="00B9785A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2"/>
              </w:rPr>
            </w:pPr>
            <w:r w:rsidRPr="00B9785A">
              <w:rPr>
                <w:sz w:val="22"/>
                <w:szCs w:val="22"/>
              </w:rPr>
              <w:t>peat and twigs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92365" w:rsidRPr="00B9785A" w:rsidRDefault="00D92365" w:rsidP="00D92365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2"/>
              </w:rPr>
            </w:pPr>
            <w:r w:rsidRPr="00B9785A">
              <w:rPr>
                <w:sz w:val="22"/>
                <w:szCs w:val="22"/>
              </w:rPr>
              <w:t>-27.0</w:t>
            </w: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Pr="00B9785A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2"/>
              </w:rPr>
            </w:pPr>
            <w:r w:rsidRPr="00B9785A">
              <w:rPr>
                <w:sz w:val="22"/>
                <w:szCs w:val="22"/>
              </w:rPr>
              <w:t>NZA5610: 1735±60</w:t>
            </w: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Pr="00B9785A" w:rsidRDefault="002C115C" w:rsidP="00D92365">
            <w:pPr>
              <w:tabs>
                <w:tab w:val="left" w:pos="720"/>
              </w:tabs>
              <w:ind w:righ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1733-143</w:t>
            </w:r>
            <w:r w:rsidR="00D92365" w:rsidRPr="00B9785A">
              <w:rPr>
                <w:sz w:val="22"/>
                <w:szCs w:val="22"/>
              </w:rPr>
              <w:t>0 (95.2%</w:t>
            </w:r>
            <w:r w:rsidR="00CC06DB">
              <w:rPr>
                <w:sz w:val="22"/>
                <w:szCs w:val="22"/>
              </w:rPr>
              <w:t>)</w:t>
            </w:r>
          </w:p>
        </w:tc>
      </w:tr>
      <w:tr w:rsidR="00D92365" w:rsidTr="00CC06DB">
        <w:trPr>
          <w:trHeight w:val="255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2A7344" w:rsidP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D92365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0</w:t>
            </w:r>
            <w:r w:rsidR="00D9236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c</w:t>
            </w:r>
            <w:r w:rsidR="00D92365">
              <w:rPr>
                <w:sz w:val="22"/>
                <w:szCs w:val="20"/>
              </w:rPr>
              <w:t>m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Taupo Tephra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92365" w:rsidRDefault="00D92365" w:rsidP="00D92365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 w:rsidP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F206BD" w:rsidP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1728-1708 (95.4%)</w:t>
            </w:r>
          </w:p>
        </w:tc>
      </w:tr>
      <w:tr w:rsidR="00D92365" w:rsidTr="00CC06DB">
        <w:trPr>
          <w:trHeight w:val="255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>
            <w:pPr>
              <w:tabs>
                <w:tab w:val="left" w:pos="720"/>
              </w:tabs>
              <w:ind w:right="71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A2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86436F" w:rsidP="0086436F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Hayward et al.</w:t>
            </w:r>
            <w:r w:rsidR="00D9236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</w:t>
            </w:r>
            <w:r w:rsidR="00D92365">
              <w:rPr>
                <w:sz w:val="22"/>
                <w:szCs w:val="20"/>
              </w:rPr>
              <w:t>2006</w:t>
            </w:r>
            <w:r>
              <w:rPr>
                <w:sz w:val="22"/>
                <w:szCs w:val="20"/>
              </w:rPr>
              <w:t>;</w:t>
            </w:r>
            <w:r w:rsidR="00A03188">
              <w:rPr>
                <w:sz w:val="22"/>
                <w:szCs w:val="20"/>
              </w:rPr>
              <w:t xml:space="preserve"> </w:t>
            </w:r>
            <w:proofErr w:type="spellStart"/>
            <w:r w:rsidR="00A03188">
              <w:rPr>
                <w:sz w:val="22"/>
                <w:szCs w:val="20"/>
              </w:rPr>
              <w:t>unpubl</w:t>
            </w:r>
            <w:proofErr w:type="spellEnd"/>
            <w:r w:rsidR="00A03188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)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92365" w:rsidRDefault="00D92365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A03188" w:rsidTr="00CC06DB">
        <w:trPr>
          <w:trHeight w:val="255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3188" w:rsidRDefault="00A03188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405-415 cm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3188" w:rsidRDefault="00521C1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iCs/>
                <w:sz w:val="22"/>
                <w:szCs w:val="22"/>
              </w:rPr>
              <w:t>s</w:t>
            </w:r>
            <w:r w:rsidR="00A03188">
              <w:rPr>
                <w:iCs/>
                <w:sz w:val="22"/>
                <w:szCs w:val="22"/>
              </w:rPr>
              <w:t xml:space="preserve">mall </w:t>
            </w:r>
            <w:r w:rsidR="00A03188" w:rsidRPr="00B9785A">
              <w:rPr>
                <w:i/>
                <w:iCs/>
                <w:sz w:val="22"/>
                <w:szCs w:val="22"/>
              </w:rPr>
              <w:t>A. stutchburyi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A03188" w:rsidRDefault="00A03188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3188" w:rsidRDefault="00A03188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Wk39376: 3829±25</w:t>
            </w: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3188" w:rsidRDefault="003B6A80" w:rsidP="00412BF3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412BF3">
              <w:rPr>
                <w:sz w:val="22"/>
                <w:szCs w:val="20"/>
              </w:rPr>
              <w:t>916</w:t>
            </w:r>
            <w:r w:rsidR="00A03188">
              <w:rPr>
                <w:sz w:val="22"/>
                <w:szCs w:val="20"/>
              </w:rPr>
              <w:t>-3</w:t>
            </w:r>
            <w:r w:rsidR="00412BF3">
              <w:rPr>
                <w:sz w:val="22"/>
                <w:szCs w:val="20"/>
              </w:rPr>
              <w:t>707</w:t>
            </w:r>
            <w:r w:rsidR="00A03188">
              <w:rPr>
                <w:sz w:val="22"/>
                <w:szCs w:val="20"/>
              </w:rPr>
              <w:t xml:space="preserve"> (95.4%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D92365" w:rsidTr="00CC06DB">
        <w:trPr>
          <w:trHeight w:val="255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2A7344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D92365">
              <w:rPr>
                <w:sz w:val="22"/>
                <w:szCs w:val="20"/>
              </w:rPr>
              <w:t>86</w:t>
            </w:r>
            <w:r>
              <w:rPr>
                <w:sz w:val="22"/>
                <w:szCs w:val="20"/>
              </w:rPr>
              <w:t xml:space="preserve"> cm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>
            <w:pPr>
              <w:tabs>
                <w:tab w:val="left" w:pos="720"/>
              </w:tabs>
              <w:ind w:right="71"/>
              <w:rPr>
                <w:i/>
                <w:iCs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single </w:t>
            </w:r>
            <w:r>
              <w:rPr>
                <w:i/>
                <w:iCs/>
                <w:sz w:val="22"/>
                <w:szCs w:val="20"/>
              </w:rPr>
              <w:t>Austrovenus stutchburyi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92365" w:rsidRDefault="00D92365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-1.8</w:t>
            </w: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Wk16242 : 4187±100</w:t>
            </w: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412BF3" w:rsidP="00412BF3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4585</w:t>
            </w:r>
            <w:r w:rsidR="00D92365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4002</w:t>
            </w:r>
            <w:r w:rsidR="00D92365">
              <w:rPr>
                <w:sz w:val="22"/>
                <w:szCs w:val="20"/>
              </w:rPr>
              <w:t xml:space="preserve"> (95.4%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D92365" w:rsidTr="00CC06DB">
        <w:trPr>
          <w:trHeight w:val="255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>
            <w:pPr>
              <w:tabs>
                <w:tab w:val="left" w:pos="720"/>
              </w:tabs>
              <w:ind w:right="71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A4-A5-A7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86436F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Hayward et al. (2006)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92365" w:rsidRDefault="00D92365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365" w:rsidRDefault="00D9236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8422DD" w:rsidTr="00CC06DB">
        <w:trPr>
          <w:trHeight w:val="255"/>
        </w:trPr>
        <w:tc>
          <w:tcPr>
            <w:tcW w:w="1273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2DD" w:rsidRPr="00D92365" w:rsidRDefault="008422DD" w:rsidP="008422DD">
            <w:pPr>
              <w:tabs>
                <w:tab w:val="left" w:pos="720"/>
              </w:tabs>
              <w:ind w:right="71"/>
              <w:rPr>
                <w:bCs/>
                <w:sz w:val="22"/>
                <w:szCs w:val="20"/>
              </w:rPr>
            </w:pPr>
            <w:r w:rsidRPr="00D92365">
              <w:rPr>
                <w:bCs/>
                <w:sz w:val="22"/>
                <w:szCs w:val="20"/>
              </w:rPr>
              <w:t xml:space="preserve">90-100 </w:t>
            </w:r>
            <w:proofErr w:type="spellStart"/>
            <w:r w:rsidRPr="00D92365">
              <w:rPr>
                <w:bCs/>
                <w:sz w:val="22"/>
                <w:szCs w:val="20"/>
              </w:rPr>
              <w:t>cm</w:t>
            </w:r>
            <w:r>
              <w:rPr>
                <w:bCs/>
                <w:sz w:val="22"/>
                <w:szCs w:val="20"/>
              </w:rPr>
              <w:t>cd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2DD" w:rsidRPr="00D92365" w:rsidRDefault="008422DD" w:rsidP="008422DD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articulated</w:t>
            </w:r>
            <w:r>
              <w:rPr>
                <w:i/>
                <w:iCs/>
                <w:sz w:val="22"/>
                <w:szCs w:val="20"/>
              </w:rPr>
              <w:t xml:space="preserve"> A. stutchburyi </w:t>
            </w:r>
            <w:r>
              <w:rPr>
                <w:iCs/>
                <w:sz w:val="22"/>
                <w:szCs w:val="20"/>
              </w:rPr>
              <w:t>‘s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422DD" w:rsidRDefault="008422DD" w:rsidP="008422DD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-1.5</w:t>
            </w:r>
          </w:p>
        </w:tc>
        <w:tc>
          <w:tcPr>
            <w:tcW w:w="2370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2DD" w:rsidRDefault="008422DD" w:rsidP="008422DD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Wk35524 : 895±36</w:t>
            </w:r>
          </w:p>
        </w:tc>
        <w:tc>
          <w:tcPr>
            <w:tcW w:w="2310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2DD" w:rsidRDefault="00412BF3" w:rsidP="00412BF3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615</w:t>
            </w:r>
            <w:r w:rsidR="003B6A80">
              <w:rPr>
                <w:sz w:val="22"/>
                <w:szCs w:val="20"/>
              </w:rPr>
              <w:t>-4</w:t>
            </w:r>
            <w:r>
              <w:rPr>
                <w:sz w:val="22"/>
                <w:szCs w:val="20"/>
              </w:rPr>
              <w:t>75 (95</w:t>
            </w:r>
            <w:r w:rsidR="008422DD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4</w:t>
            </w:r>
            <w:r w:rsidR="008422DD">
              <w:rPr>
                <w:sz w:val="22"/>
                <w:szCs w:val="20"/>
              </w:rPr>
              <w:t>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8422DD" w:rsidTr="00CC06DB">
        <w:trPr>
          <w:trHeight w:val="255"/>
        </w:trPr>
        <w:tc>
          <w:tcPr>
            <w:tcW w:w="1273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2DD" w:rsidRDefault="008422DD" w:rsidP="008422DD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473 </w:t>
            </w:r>
            <w:proofErr w:type="spellStart"/>
            <w:r>
              <w:rPr>
                <w:sz w:val="22"/>
                <w:szCs w:val="20"/>
              </w:rPr>
              <w:t>cmcd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2DD" w:rsidRDefault="008422DD" w:rsidP="008422DD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articulated</w:t>
            </w:r>
            <w:r>
              <w:rPr>
                <w:i/>
                <w:iCs/>
                <w:sz w:val="22"/>
                <w:szCs w:val="20"/>
              </w:rPr>
              <w:t xml:space="preserve"> A. stutchburyi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422DD" w:rsidRDefault="008422DD" w:rsidP="008422DD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-1.4</w:t>
            </w:r>
          </w:p>
        </w:tc>
        <w:tc>
          <w:tcPr>
            <w:tcW w:w="2370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2DD" w:rsidRDefault="008422DD" w:rsidP="008422DD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Wk15806 : 4716±36</w:t>
            </w:r>
          </w:p>
        </w:tc>
        <w:tc>
          <w:tcPr>
            <w:tcW w:w="2310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2DD" w:rsidRDefault="003B6A80" w:rsidP="00412BF3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412BF3">
              <w:rPr>
                <w:sz w:val="22"/>
                <w:szCs w:val="20"/>
              </w:rPr>
              <w:t>185</w:t>
            </w:r>
            <w:r w:rsidR="008422DD">
              <w:rPr>
                <w:sz w:val="22"/>
                <w:szCs w:val="20"/>
              </w:rPr>
              <w:t>-48</w:t>
            </w:r>
            <w:r w:rsidR="00412BF3">
              <w:rPr>
                <w:sz w:val="22"/>
                <w:szCs w:val="20"/>
              </w:rPr>
              <w:t>49</w:t>
            </w:r>
            <w:r w:rsidR="008422DD">
              <w:rPr>
                <w:sz w:val="22"/>
                <w:szCs w:val="20"/>
              </w:rPr>
              <w:t xml:space="preserve"> (95.4%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8422DD" w:rsidTr="00CC06DB">
        <w:trPr>
          <w:trHeight w:val="255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2DD" w:rsidRDefault="008422DD" w:rsidP="008422DD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654 </w:t>
            </w:r>
            <w:proofErr w:type="spellStart"/>
            <w:r>
              <w:rPr>
                <w:sz w:val="22"/>
                <w:szCs w:val="20"/>
              </w:rPr>
              <w:t>cmcd</w:t>
            </w:r>
            <w:proofErr w:type="spellEnd"/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2DD" w:rsidRDefault="008422DD" w:rsidP="008422DD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wood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422DD" w:rsidRDefault="008422DD" w:rsidP="008422DD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-26.0</w:t>
            </w: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2DD" w:rsidRDefault="008422DD" w:rsidP="008422DD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Wk15807 : 5125±36</w:t>
            </w: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2DD" w:rsidRDefault="008422DD" w:rsidP="002C115C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59</w:t>
            </w:r>
            <w:r w:rsidR="002C115C">
              <w:rPr>
                <w:sz w:val="22"/>
                <w:szCs w:val="20"/>
              </w:rPr>
              <w:t>18-5732</w:t>
            </w:r>
            <w:r>
              <w:rPr>
                <w:sz w:val="22"/>
                <w:szCs w:val="20"/>
              </w:rPr>
              <w:t xml:space="preserve"> (95.4%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742 cm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unidentified tephra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&gt;50,000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A6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86436F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Hayward et al.</w:t>
            </w:r>
            <w:r w:rsidR="001710EE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</w:t>
            </w:r>
            <w:r w:rsidR="001710EE">
              <w:rPr>
                <w:sz w:val="22"/>
                <w:szCs w:val="20"/>
              </w:rPr>
              <w:t>2006</w:t>
            </w:r>
            <w:r>
              <w:rPr>
                <w:sz w:val="22"/>
                <w:szCs w:val="20"/>
              </w:rPr>
              <w:t>)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Taupo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1728-1708 (95.4%)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244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Waimihia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3509-3293 (94.3%)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86436F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Hayward et al. (2006; </w:t>
            </w:r>
            <w:proofErr w:type="spellStart"/>
            <w:r>
              <w:rPr>
                <w:sz w:val="22"/>
                <w:szCs w:val="20"/>
              </w:rPr>
              <w:t>unpubl</w:t>
            </w:r>
            <w:proofErr w:type="spellEnd"/>
            <w:r>
              <w:rPr>
                <w:sz w:val="22"/>
                <w:szCs w:val="20"/>
              </w:rPr>
              <w:t>.)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543 cm</w:t>
            </w:r>
          </w:p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Pr="003364E6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small bivalve shells &amp; foraminifera </w:t>
            </w:r>
            <w:r>
              <w:rPr>
                <w:i/>
                <w:sz w:val="22"/>
                <w:szCs w:val="20"/>
              </w:rPr>
              <w:t xml:space="preserve">Ammonia </w:t>
            </w:r>
            <w:r>
              <w:rPr>
                <w:sz w:val="22"/>
                <w:szCs w:val="20"/>
              </w:rPr>
              <w:t>tests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Wk38820: 6546±44</w:t>
            </w:r>
          </w:p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="00412BF3">
              <w:rPr>
                <w:sz w:val="22"/>
                <w:szCs w:val="20"/>
              </w:rPr>
              <w:t>220</w:t>
            </w:r>
            <w:r>
              <w:rPr>
                <w:sz w:val="22"/>
                <w:szCs w:val="20"/>
              </w:rPr>
              <w:t>-69</w:t>
            </w:r>
            <w:r w:rsidR="00412BF3">
              <w:rPr>
                <w:sz w:val="22"/>
                <w:szCs w:val="20"/>
              </w:rPr>
              <w:t>68</w:t>
            </w:r>
            <w:r>
              <w:rPr>
                <w:sz w:val="22"/>
                <w:szCs w:val="20"/>
              </w:rPr>
              <w:t xml:space="preserve"> (95.4%</w:t>
            </w:r>
            <w:r w:rsidR="00CC06DB">
              <w:rPr>
                <w:sz w:val="22"/>
                <w:szCs w:val="20"/>
              </w:rPr>
              <w:t>)</w:t>
            </w:r>
          </w:p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590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-24.7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Wk15808: 6356±39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A45BB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7412</w:t>
            </w:r>
            <w:r w:rsidR="001710EE">
              <w:rPr>
                <w:sz w:val="22"/>
                <w:szCs w:val="20"/>
              </w:rPr>
              <w:t>-7160 (93.4%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86436F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Hayward et al. (2006)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unidentified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&gt;50,000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86436F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Hayward et al. (2006)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articulated</w:t>
            </w:r>
            <w:r>
              <w:rPr>
                <w:i/>
                <w:iCs/>
                <w:sz w:val="22"/>
                <w:szCs w:val="20"/>
              </w:rPr>
              <w:t xml:space="preserve"> A. stutchburyi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0.0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Wk15809: 2100±88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412BF3" w:rsidP="00412BF3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1930</w:t>
            </w:r>
            <w:r w:rsidR="001710EE">
              <w:rPr>
                <w:sz w:val="22"/>
                <w:szCs w:val="20"/>
              </w:rPr>
              <w:t>-1</w:t>
            </w:r>
            <w:r>
              <w:rPr>
                <w:sz w:val="22"/>
                <w:szCs w:val="20"/>
              </w:rPr>
              <w:t>511</w:t>
            </w:r>
            <w:r w:rsidR="001710EE">
              <w:rPr>
                <w:sz w:val="22"/>
                <w:szCs w:val="20"/>
              </w:rPr>
              <w:t xml:space="preserve"> (95.4%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86436F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Hayward et al. (2006)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reworked Waimihia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3580-3450 (94.3%)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212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-27.9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Wk15810: 2895±33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3076-2857 (95.3%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358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-28.0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Wk15811: 4151±113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4872-4289 (95.4%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Whakatane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5671-5379 (54.9%)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86436F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Hayward et al. (2006; </w:t>
            </w:r>
            <w:proofErr w:type="spellStart"/>
            <w:r>
              <w:rPr>
                <w:sz w:val="22"/>
                <w:szCs w:val="20"/>
              </w:rPr>
              <w:t>unpubl</w:t>
            </w:r>
            <w:proofErr w:type="spellEnd"/>
            <w:r>
              <w:rPr>
                <w:sz w:val="22"/>
                <w:szCs w:val="20"/>
              </w:rPr>
              <w:t>.)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FE6045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="001710EE">
              <w:rPr>
                <w:sz w:val="22"/>
                <w:szCs w:val="20"/>
              </w:rPr>
              <w:t>5 cm</w:t>
            </w:r>
          </w:p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unabraded </w:t>
            </w:r>
            <w:r>
              <w:rPr>
                <w:i/>
                <w:sz w:val="22"/>
                <w:szCs w:val="20"/>
              </w:rPr>
              <w:t xml:space="preserve">A. stutchburyi </w:t>
            </w:r>
            <w:r>
              <w:rPr>
                <w:sz w:val="22"/>
                <w:szCs w:val="20"/>
              </w:rPr>
              <w:t>&amp;</w:t>
            </w:r>
          </w:p>
          <w:p w:rsidR="001710EE" w:rsidRPr="003364E6" w:rsidRDefault="001710EE" w:rsidP="001710EE">
            <w:pPr>
              <w:tabs>
                <w:tab w:val="left" w:pos="720"/>
              </w:tabs>
              <w:ind w:right="71"/>
              <w:rPr>
                <w:i/>
                <w:sz w:val="22"/>
                <w:szCs w:val="20"/>
              </w:rPr>
            </w:pPr>
            <w:proofErr w:type="spellStart"/>
            <w:r>
              <w:rPr>
                <w:i/>
                <w:sz w:val="22"/>
                <w:szCs w:val="20"/>
              </w:rPr>
              <w:t>Arthritica</w:t>
            </w:r>
            <w:proofErr w:type="spellEnd"/>
            <w:r>
              <w:rPr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i/>
                <w:sz w:val="22"/>
                <w:szCs w:val="20"/>
              </w:rPr>
              <w:t>bifurca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Wk38821: 2129±25</w:t>
            </w:r>
          </w:p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412BF3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 w:rsidR="001710EE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0</w:t>
            </w:r>
            <w:r w:rsidR="001710EE">
              <w:rPr>
                <w:sz w:val="22"/>
                <w:szCs w:val="20"/>
              </w:rPr>
              <w:t>-16</w:t>
            </w:r>
            <w:r>
              <w:rPr>
                <w:sz w:val="22"/>
                <w:szCs w:val="20"/>
              </w:rPr>
              <w:t>65</w:t>
            </w:r>
            <w:r w:rsidR="001710EE">
              <w:rPr>
                <w:sz w:val="22"/>
                <w:szCs w:val="20"/>
              </w:rPr>
              <w:t xml:space="preserve"> (95.4%</w:t>
            </w:r>
            <w:r w:rsidR="00CC06DB">
              <w:rPr>
                <w:sz w:val="22"/>
                <w:szCs w:val="20"/>
              </w:rPr>
              <w:t>)</w:t>
            </w:r>
          </w:p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FE6045" w:rsidP="00FE604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  <w:r w:rsidR="00731362">
              <w:rPr>
                <w:sz w:val="22"/>
                <w:szCs w:val="20"/>
              </w:rPr>
              <w:t>5</w:t>
            </w:r>
            <w:r w:rsidR="001710EE">
              <w:rPr>
                <w:sz w:val="22"/>
                <w:szCs w:val="20"/>
              </w:rPr>
              <w:t xml:space="preserve">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Wk38822: 2731±25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2852-2751 (95.4%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FE6045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</w:t>
            </w:r>
            <w:r w:rsidR="001710EE">
              <w:rPr>
                <w:sz w:val="22"/>
                <w:szCs w:val="20"/>
              </w:rPr>
              <w:t>9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?Waimihia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3509-3293 (94.3%)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FE6045" w:rsidP="00FE6045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380</w:t>
            </w:r>
            <w:r w:rsidR="001710EE">
              <w:rPr>
                <w:sz w:val="22"/>
                <w:szCs w:val="20"/>
              </w:rPr>
              <w:t xml:space="preserve">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-28.4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Wk15812: 4497±67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5296-4877 (86.4%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Pr="002A7344" w:rsidRDefault="001710EE" w:rsidP="001710E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Pr="00A5575D" w:rsidRDefault="00F12812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1710EE">
              <w:rPr>
                <w:sz w:val="22"/>
                <w:szCs w:val="20"/>
              </w:rPr>
              <w:t>45-</w:t>
            </w:r>
            <w:r>
              <w:rPr>
                <w:sz w:val="22"/>
                <w:szCs w:val="20"/>
              </w:rPr>
              <w:t>1</w:t>
            </w:r>
            <w:r w:rsidR="001710EE">
              <w:rPr>
                <w:sz w:val="22"/>
                <w:szCs w:val="20"/>
              </w:rPr>
              <w:t>50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broken cockle shells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Wk39377: 2090±25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412BF3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412BF3">
              <w:rPr>
                <w:sz w:val="22"/>
                <w:szCs w:val="20"/>
              </w:rPr>
              <w:t>802</w:t>
            </w:r>
            <w:r>
              <w:rPr>
                <w:sz w:val="22"/>
                <w:szCs w:val="20"/>
              </w:rPr>
              <w:t>-1</w:t>
            </w:r>
            <w:r w:rsidR="00412BF3">
              <w:rPr>
                <w:sz w:val="22"/>
                <w:szCs w:val="20"/>
              </w:rPr>
              <w:t>607</w:t>
            </w:r>
            <w:r>
              <w:rPr>
                <w:sz w:val="22"/>
                <w:szCs w:val="20"/>
              </w:rPr>
              <w:t xml:space="preserve"> (95.4%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Pr="00A5575D" w:rsidRDefault="00F12812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1710EE" w:rsidRPr="00A5575D">
              <w:rPr>
                <w:sz w:val="22"/>
                <w:szCs w:val="20"/>
              </w:rPr>
              <w:t>57-</w:t>
            </w:r>
            <w:r>
              <w:rPr>
                <w:sz w:val="22"/>
                <w:szCs w:val="20"/>
              </w:rPr>
              <w:t>1</w:t>
            </w:r>
            <w:r w:rsidR="001710EE" w:rsidRPr="00A5575D">
              <w:rPr>
                <w:sz w:val="22"/>
                <w:szCs w:val="20"/>
              </w:rPr>
              <w:t>65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-27.8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WK36218: 2880±25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3059-2860 (95.4%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Pr="0065520D" w:rsidRDefault="001710EE" w:rsidP="001710E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 w:rsidRPr="0065520D">
              <w:rPr>
                <w:b/>
                <w:sz w:val="22"/>
                <w:szCs w:val="20"/>
              </w:rPr>
              <w:t>A19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Pr="0065520D" w:rsidRDefault="000C259B" w:rsidP="000C259B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 w:rsidR="001710EE">
              <w:rPr>
                <w:sz w:val="22"/>
                <w:szCs w:val="20"/>
              </w:rPr>
              <w:t>0-</w:t>
            </w:r>
            <w:r>
              <w:rPr>
                <w:sz w:val="22"/>
                <w:szCs w:val="20"/>
              </w:rPr>
              <w:t>18</w:t>
            </w:r>
            <w:r w:rsidR="001710EE">
              <w:rPr>
                <w:sz w:val="22"/>
                <w:szCs w:val="20"/>
              </w:rPr>
              <w:t>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Pr="0065520D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proofErr w:type="spellStart"/>
            <w:r>
              <w:rPr>
                <w:i/>
                <w:sz w:val="22"/>
                <w:szCs w:val="20"/>
              </w:rPr>
              <w:t>Amphibola</w:t>
            </w:r>
            <w:proofErr w:type="spellEnd"/>
            <w:r>
              <w:rPr>
                <w:i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&amp; cockle shells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Wk39378: 2167±25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412BF3" w:rsidP="00412BF3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1875</w:t>
            </w:r>
            <w:r w:rsidR="001710EE">
              <w:rPr>
                <w:sz w:val="22"/>
                <w:szCs w:val="20"/>
              </w:rPr>
              <w:t>-1</w:t>
            </w:r>
            <w:r>
              <w:rPr>
                <w:sz w:val="22"/>
                <w:szCs w:val="20"/>
              </w:rPr>
              <w:t>705</w:t>
            </w:r>
            <w:r w:rsidR="001710EE">
              <w:rPr>
                <w:sz w:val="22"/>
                <w:szCs w:val="20"/>
              </w:rPr>
              <w:t xml:space="preserve"> (95.4%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Pr="003364E6" w:rsidRDefault="001710EE" w:rsidP="001710E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PH3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10EE" w:rsidRPr="006A3C32" w:rsidRDefault="001710EE" w:rsidP="001710EE">
            <w:pPr>
              <w:rPr>
                <w:sz w:val="22"/>
                <w:szCs w:val="20"/>
              </w:rPr>
            </w:pPr>
          </w:p>
        </w:tc>
      </w:tr>
      <w:tr w:rsidR="001710E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Pr="003364E6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113-120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10EE" w:rsidRDefault="001710EE" w:rsidP="001710E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10EE" w:rsidRDefault="001710EE" w:rsidP="001710E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Wk38819: 1419±20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10EE" w:rsidRPr="006A3C32" w:rsidRDefault="001710EE" w:rsidP="001710E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1310-1272 (95.4%</w:t>
            </w:r>
            <w:r w:rsidR="00CC06DB">
              <w:rPr>
                <w:sz w:val="22"/>
                <w:szCs w:val="20"/>
              </w:rPr>
              <w:t>)</w:t>
            </w:r>
          </w:p>
        </w:tc>
      </w:tr>
      <w:tr w:rsidR="00DB119E" w:rsidTr="004D035E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DB119E" w:rsidRDefault="0086436F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197</w:t>
            </w:r>
            <w:r w:rsidR="00DB119E" w:rsidRPr="00DB119E">
              <w:rPr>
                <w:sz w:val="22"/>
                <w:szCs w:val="20"/>
              </w:rPr>
              <w:t xml:space="preserve">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Waimihia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3509-3293 (94.3%)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2A7344" w:rsidRDefault="00DB119E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PH5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DB119E" w:rsidP="00DB119E">
            <w:pPr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45-50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articulated</w:t>
            </w:r>
            <w:r>
              <w:rPr>
                <w:i/>
                <w:iCs/>
                <w:sz w:val="22"/>
                <w:szCs w:val="20"/>
              </w:rPr>
              <w:t xml:space="preserve"> A. stutchburyi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-0.7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Wk35522: 761±25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412BF3" w:rsidP="00412BF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494</w:t>
            </w:r>
            <w:r w:rsidR="00DB119E">
              <w:rPr>
                <w:sz w:val="22"/>
                <w:szCs w:val="20"/>
              </w:rPr>
              <w:t>-3</w:t>
            </w:r>
            <w:r>
              <w:rPr>
                <w:sz w:val="22"/>
                <w:szCs w:val="20"/>
              </w:rPr>
              <w:t>3</w:t>
            </w:r>
            <w:r w:rsidR="00DB119E">
              <w:rPr>
                <w:sz w:val="22"/>
                <w:szCs w:val="20"/>
              </w:rPr>
              <w:t>5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70-80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-28.9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Wk35523: 1368±34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DB119E" w:rsidP="00DB119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1300-1183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2A7344" w:rsidRDefault="00DB119E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 w:rsidRPr="002A7344">
              <w:rPr>
                <w:b/>
                <w:sz w:val="22"/>
                <w:szCs w:val="20"/>
              </w:rPr>
              <w:t>PL</w:t>
            </w:r>
            <w:r>
              <w:rPr>
                <w:b/>
                <w:sz w:val="22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3C46A9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 w:rsidRPr="003C46A9">
              <w:rPr>
                <w:sz w:val="22"/>
                <w:szCs w:val="20"/>
              </w:rPr>
              <w:t>120-125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3C46A9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-26.7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Wk34161: 1159±26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1063-961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 w:rsidRPr="00DB119E">
              <w:rPr>
                <w:sz w:val="22"/>
                <w:szCs w:val="20"/>
              </w:rPr>
              <w:t>275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Waimihia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3509-3293 (94.3%)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2A7344" w:rsidRDefault="00DB119E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 w:rsidRPr="002A7344">
              <w:rPr>
                <w:b/>
                <w:sz w:val="22"/>
                <w:szCs w:val="20"/>
              </w:rPr>
              <w:t>PL</w:t>
            </w:r>
            <w:r>
              <w:rPr>
                <w:b/>
                <w:sz w:val="22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108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articulated</w:t>
            </w:r>
            <w:r>
              <w:rPr>
                <w:i/>
                <w:iCs/>
                <w:sz w:val="22"/>
                <w:szCs w:val="20"/>
              </w:rPr>
              <w:t xml:space="preserve"> A. stutchburyi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0.1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Wk35520: 1346±25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412BF3" w:rsidP="00412BF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bookmarkStart w:id="0" w:name="_GoBack"/>
            <w:bookmarkEnd w:id="0"/>
            <w:r>
              <w:rPr>
                <w:sz w:val="22"/>
                <w:szCs w:val="20"/>
              </w:rPr>
              <w:t>01</w:t>
            </w:r>
            <w:r w:rsidR="00DB119E">
              <w:rPr>
                <w:sz w:val="22"/>
                <w:szCs w:val="20"/>
              </w:rPr>
              <w:t>-8</w:t>
            </w:r>
            <w:r>
              <w:rPr>
                <w:sz w:val="22"/>
                <w:szCs w:val="20"/>
              </w:rPr>
              <w:t>3</w:t>
            </w:r>
            <w:r w:rsidR="00DB119E">
              <w:rPr>
                <w:sz w:val="22"/>
                <w:szCs w:val="20"/>
              </w:rPr>
              <w:t>0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119-123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organic C-rich sediment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-25.9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Wk36216: 1284±25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Default="00DB119E" w:rsidP="00DB119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1266-1072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173-180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broken cockle shell fragments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-0.5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Wk36217: 1718±25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Default="00412BF3" w:rsidP="00412BF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1363</w:t>
            </w:r>
            <w:r w:rsidR="00DB119E">
              <w:rPr>
                <w:sz w:val="22"/>
                <w:szCs w:val="20"/>
              </w:rPr>
              <w:t>-12</w:t>
            </w:r>
            <w:r>
              <w:rPr>
                <w:sz w:val="22"/>
                <w:szCs w:val="20"/>
              </w:rPr>
              <w:t>42</w:t>
            </w:r>
            <w:r w:rsidR="00DB119E">
              <w:rPr>
                <w:sz w:val="22"/>
                <w:szCs w:val="20"/>
              </w:rPr>
              <w:t xml:space="preserve">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198-206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-27.2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Wk35521: 1747±26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DB119E" w:rsidP="00DB119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1702-1544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2A7344" w:rsidRDefault="00DB119E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DB119E" w:rsidP="00DB119E">
            <w:pPr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150-155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-29.3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Wk34160: 1217±26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Default="00DB119E" w:rsidP="00DB119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1179-983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A03188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 w:rsidRPr="002B1D3F">
              <w:rPr>
                <w:sz w:val="22"/>
                <w:szCs w:val="20"/>
              </w:rPr>
              <w:t>210-215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tiny bivalve fragments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Wk39379: 1482±25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412BF3" w:rsidP="00412BF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1158</w:t>
            </w:r>
            <w:r w:rsidR="00DB119E">
              <w:rPr>
                <w:sz w:val="22"/>
                <w:szCs w:val="20"/>
              </w:rPr>
              <w:t>-9</w:t>
            </w:r>
            <w:r>
              <w:rPr>
                <w:sz w:val="22"/>
                <w:szCs w:val="20"/>
              </w:rPr>
              <w:t>74</w:t>
            </w:r>
            <w:r w:rsidR="00DB119E">
              <w:rPr>
                <w:sz w:val="22"/>
                <w:szCs w:val="20"/>
              </w:rPr>
              <w:t xml:space="preserve">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PR3B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Default="00DB119E" w:rsidP="00DB119E">
            <w:pPr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120-130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articulated</w:t>
            </w:r>
            <w:r>
              <w:rPr>
                <w:i/>
                <w:iCs/>
                <w:sz w:val="22"/>
                <w:szCs w:val="20"/>
              </w:rPr>
              <w:t xml:space="preserve"> A. stutchburyi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-1.0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Wk35525: 1247±25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412BF3" w:rsidP="00412BF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901</w:t>
            </w:r>
            <w:r w:rsidR="00DB119E">
              <w:rPr>
                <w:sz w:val="22"/>
                <w:szCs w:val="20"/>
              </w:rPr>
              <w:t>-7</w:t>
            </w:r>
            <w:r>
              <w:rPr>
                <w:sz w:val="22"/>
                <w:szCs w:val="20"/>
              </w:rPr>
              <w:t>42</w:t>
            </w:r>
            <w:r w:rsidR="00DB119E">
              <w:rPr>
                <w:sz w:val="22"/>
                <w:szCs w:val="20"/>
              </w:rPr>
              <w:t xml:space="preserve">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8422DD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225</w:t>
            </w:r>
            <w:r w:rsidRPr="008422DD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230</w:t>
            </w:r>
            <w:r w:rsidRPr="008422DD">
              <w:rPr>
                <w:sz w:val="22"/>
                <w:szCs w:val="20"/>
              </w:rPr>
              <w:t xml:space="preserve">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8422DD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 w:rsidRPr="008422DD"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-28.7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Wk35526: 1613±25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DB119E" w:rsidP="00DB119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1533-1403 (93.7%)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2A7344" w:rsidRDefault="00DB119E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DB119E" w:rsidP="00DB119E">
            <w:pPr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290-300 cm</w:t>
            </w:r>
          </w:p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unabraded </w:t>
            </w:r>
            <w:r>
              <w:rPr>
                <w:sz w:val="22"/>
                <w:szCs w:val="20"/>
              </w:rPr>
              <w:softHyphen/>
            </w:r>
            <w:r>
              <w:rPr>
                <w:i/>
                <w:sz w:val="22"/>
                <w:szCs w:val="20"/>
              </w:rPr>
              <w:t xml:space="preserve">A. stutchburyi </w:t>
            </w:r>
            <w:r>
              <w:rPr>
                <w:sz w:val="22"/>
                <w:szCs w:val="20"/>
              </w:rPr>
              <w:t>&amp;</w:t>
            </w:r>
          </w:p>
          <w:p w:rsidR="00DB119E" w:rsidRPr="003364E6" w:rsidRDefault="00DB119E" w:rsidP="00DB119E">
            <w:pPr>
              <w:tabs>
                <w:tab w:val="left" w:pos="720"/>
              </w:tabs>
              <w:ind w:right="71"/>
              <w:rPr>
                <w:i/>
                <w:sz w:val="22"/>
                <w:szCs w:val="20"/>
              </w:rPr>
            </w:pPr>
            <w:proofErr w:type="spellStart"/>
            <w:r>
              <w:rPr>
                <w:i/>
                <w:sz w:val="22"/>
                <w:szCs w:val="20"/>
              </w:rPr>
              <w:t>Arthritica</w:t>
            </w:r>
            <w:proofErr w:type="spellEnd"/>
            <w:r>
              <w:rPr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i/>
                <w:sz w:val="22"/>
                <w:szCs w:val="20"/>
              </w:rPr>
              <w:t>bifurca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Wk38818:2130±25</w:t>
            </w:r>
          </w:p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Default="00DB119E" w:rsidP="00412BF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 w:rsidR="00412BF3">
              <w:rPr>
                <w:sz w:val="22"/>
                <w:szCs w:val="20"/>
              </w:rPr>
              <w:t>51</w:t>
            </w:r>
            <w:r>
              <w:rPr>
                <w:sz w:val="22"/>
                <w:szCs w:val="20"/>
              </w:rPr>
              <w:t>-16</w:t>
            </w:r>
            <w:r w:rsidR="00412BF3">
              <w:rPr>
                <w:sz w:val="22"/>
                <w:szCs w:val="20"/>
              </w:rPr>
              <w:t>68</w:t>
            </w:r>
            <w:r>
              <w:rPr>
                <w:sz w:val="22"/>
                <w:szCs w:val="20"/>
              </w:rPr>
              <w:t xml:space="preserve">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337-342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-28.1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Wk35527: 2096±25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DB119E" w:rsidP="00DB119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2094-1930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F40D66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 w:rsidRPr="00F40D66">
              <w:rPr>
                <w:sz w:val="22"/>
                <w:szCs w:val="20"/>
              </w:rPr>
              <w:t>400-410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organic C-rich sediment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-27.3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Wk36219: 3568±25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DB119E" w:rsidP="00DB119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3891-3701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F40D66" w:rsidRDefault="00DB119E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 w:rsidRPr="00F40D66">
              <w:rPr>
                <w:b/>
                <w:sz w:val="22"/>
                <w:szCs w:val="20"/>
              </w:rPr>
              <w:t>PR6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DB119E" w:rsidP="00DB119E">
            <w:pPr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F40D66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 w:rsidRPr="00F40D66">
              <w:rPr>
                <w:sz w:val="22"/>
                <w:szCs w:val="20"/>
              </w:rPr>
              <w:t>96-102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F40D66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organic C-rich sediment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-26.6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Wk36220: 977±25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DB119E" w:rsidP="00DB119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921-788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F40D66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177-190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F40D66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organic C-rich sediment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-26.8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Wk36221: 1187±25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6A3C32" w:rsidRDefault="00DB119E" w:rsidP="00DB119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1093-962 (94.4%)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F40D66" w:rsidRDefault="00DB119E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C704E2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 w:rsidRPr="00C704E2">
              <w:rPr>
                <w:sz w:val="22"/>
                <w:szCs w:val="20"/>
              </w:rPr>
              <w:t xml:space="preserve">447-449 cm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86436F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</w:t>
            </w:r>
            <w:r w:rsidR="00DB119E">
              <w:rPr>
                <w:sz w:val="22"/>
                <w:szCs w:val="20"/>
              </w:rPr>
              <w:t>ixed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01159F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&lt;5500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F40D66" w:rsidRDefault="00DB119E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 w:rsidRPr="00DB119E">
              <w:rPr>
                <w:sz w:val="22"/>
                <w:szCs w:val="20"/>
              </w:rPr>
              <w:t>290-295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Waimihia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3509-3293 (94.3%)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 w:rsidRPr="00DB119E">
              <w:rPr>
                <w:sz w:val="22"/>
                <w:szCs w:val="20"/>
              </w:rPr>
              <w:t>435-445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86436F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</w:t>
            </w:r>
            <w:r w:rsidR="00DB119E">
              <w:rPr>
                <w:sz w:val="22"/>
                <w:szCs w:val="20"/>
              </w:rPr>
              <w:t>eworked Kawakawa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19430C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~25,000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3364E6" w:rsidRDefault="00DB119E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Oh3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3364E6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275-280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3364E6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foraminifera </w:t>
            </w:r>
            <w:r>
              <w:rPr>
                <w:i/>
                <w:sz w:val="22"/>
                <w:szCs w:val="20"/>
              </w:rPr>
              <w:t xml:space="preserve">Ammonia </w:t>
            </w:r>
            <w:r>
              <w:rPr>
                <w:sz w:val="22"/>
                <w:szCs w:val="20"/>
              </w:rPr>
              <w:t>tests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Wk38816: 3430±60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412BF3" w:rsidP="00412BF3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348</w:t>
            </w:r>
            <w:r w:rsidR="00DB119E">
              <w:rPr>
                <w:sz w:val="22"/>
                <w:szCs w:val="20"/>
              </w:rPr>
              <w:t>5-31</w:t>
            </w:r>
            <w:r>
              <w:rPr>
                <w:sz w:val="22"/>
                <w:szCs w:val="20"/>
              </w:rPr>
              <w:t>67</w:t>
            </w:r>
            <w:r w:rsidR="00DB119E">
              <w:rPr>
                <w:sz w:val="22"/>
                <w:szCs w:val="20"/>
              </w:rPr>
              <w:t xml:space="preserve">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C704E2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 w:rsidRPr="00C704E2">
              <w:rPr>
                <w:sz w:val="22"/>
                <w:szCs w:val="20"/>
              </w:rPr>
              <w:t>291-295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Waimihia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3509-3293 (94.3%)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D92365" w:rsidRDefault="00DB119E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Oh11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150-155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-28.5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Wk35528: 254±25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309-151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D92365" w:rsidRDefault="00DB119E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Oh14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167-177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well-preserved single cockles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Wk39380: 839±25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Default="00412BF3" w:rsidP="00412BF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53</w:t>
            </w:r>
            <w:r w:rsidR="00DB119E">
              <w:rPr>
                <w:sz w:val="22"/>
                <w:szCs w:val="20"/>
              </w:rPr>
              <w:t>4-4</w:t>
            </w:r>
            <w:r>
              <w:rPr>
                <w:sz w:val="22"/>
                <w:szCs w:val="20"/>
              </w:rPr>
              <w:t>44</w:t>
            </w:r>
            <w:r w:rsidR="00DB119E">
              <w:rPr>
                <w:sz w:val="22"/>
                <w:szCs w:val="20"/>
              </w:rPr>
              <w:t xml:space="preserve">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195-200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small double cockles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-0.9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Wk36222: 978±25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Default="00412BF3" w:rsidP="00412BF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645</w:t>
            </w:r>
            <w:r w:rsidR="00DB119E">
              <w:rPr>
                <w:sz w:val="22"/>
                <w:szCs w:val="20"/>
              </w:rPr>
              <w:t>-5</w:t>
            </w:r>
            <w:r>
              <w:rPr>
                <w:sz w:val="22"/>
                <w:szCs w:val="20"/>
              </w:rPr>
              <w:t>30</w:t>
            </w:r>
            <w:r w:rsidR="00DB119E">
              <w:rPr>
                <w:sz w:val="22"/>
                <w:szCs w:val="20"/>
              </w:rPr>
              <w:t xml:space="preserve">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255-259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broken cockle shell fragments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0.5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Wk36223: 1184±25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Default="00412BF3" w:rsidP="00412BF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841</w:t>
            </w:r>
            <w:r w:rsidR="00DB119E">
              <w:rPr>
                <w:sz w:val="22"/>
                <w:szCs w:val="20"/>
              </w:rPr>
              <w:t>-6</w:t>
            </w:r>
            <w:r>
              <w:rPr>
                <w:sz w:val="22"/>
                <w:szCs w:val="20"/>
              </w:rPr>
              <w:t>75</w:t>
            </w:r>
            <w:r w:rsidR="00DB119E">
              <w:rPr>
                <w:sz w:val="22"/>
                <w:szCs w:val="20"/>
              </w:rPr>
              <w:t xml:space="preserve">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264-267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-28.5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Wk35529: 1324±25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AF64B8" w:rsidRDefault="00DB119E" w:rsidP="00DB119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1279-1175 (90.8%)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331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86436F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DB119E">
              <w:rPr>
                <w:sz w:val="22"/>
                <w:szCs w:val="20"/>
              </w:rPr>
              <w:t>oody twig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Wk39381: 2453±25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Default="00DB119E" w:rsidP="00DB119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2696-2348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341-346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-29.5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Wk35530: 2914±25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19E" w:rsidRPr="00AF64B8" w:rsidRDefault="00DB119E" w:rsidP="00DB119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3076-2878 (93.0%)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D92365" w:rsidRDefault="00DB119E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Oh18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170-175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-29.2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Wk35531: 288±25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440-277 (87.1%)</w:t>
            </w:r>
          </w:p>
        </w:tc>
      </w:tr>
      <w:tr w:rsidR="00B033EA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033EA" w:rsidRPr="00B033EA" w:rsidRDefault="00B033EA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 w:rsidRPr="00B033EA">
              <w:rPr>
                <w:b/>
                <w:sz w:val="22"/>
                <w:szCs w:val="20"/>
              </w:rPr>
              <w:t>Oh23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033EA" w:rsidRDefault="00B033EA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3EA" w:rsidRDefault="00B033EA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033EA" w:rsidRDefault="00B033EA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033EA" w:rsidRDefault="00B033EA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B033EA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033EA" w:rsidRPr="00B033EA" w:rsidRDefault="00B033EA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 w:rsidRPr="00B033EA">
              <w:rPr>
                <w:sz w:val="22"/>
                <w:szCs w:val="20"/>
              </w:rPr>
              <w:t>250-255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033EA" w:rsidRDefault="0086436F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B033EA">
              <w:rPr>
                <w:sz w:val="22"/>
                <w:szCs w:val="20"/>
              </w:rPr>
              <w:t>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3EA" w:rsidRDefault="00B033EA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033EA" w:rsidRDefault="00B033EA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Wk40146: 2209±20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033EA" w:rsidRDefault="00B033EA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2310-2090 (95.4%)</w:t>
            </w:r>
          </w:p>
        </w:tc>
      </w:tr>
      <w:tr w:rsidR="00B033EA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033EA" w:rsidRPr="00B033EA" w:rsidRDefault="00B033EA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 w:rsidRPr="00B033EA">
              <w:rPr>
                <w:sz w:val="22"/>
                <w:szCs w:val="20"/>
              </w:rPr>
              <w:t>310-320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033EA" w:rsidRDefault="00B033EA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3EA" w:rsidRDefault="00B033EA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033EA" w:rsidRDefault="00B033EA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Wk40417: 1180±20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033EA" w:rsidRDefault="00B033EA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1070-970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Pr="003364E6" w:rsidRDefault="00DB119E" w:rsidP="00DB119E">
            <w:pPr>
              <w:tabs>
                <w:tab w:val="left" w:pos="720"/>
              </w:tabs>
              <w:ind w:right="7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Oh24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180-190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broken cockle shells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Wk39383: 1363±25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412BF3" w:rsidP="00412BF3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1032</w:t>
            </w:r>
            <w:r w:rsidR="00DB119E">
              <w:rPr>
                <w:sz w:val="22"/>
                <w:szCs w:val="20"/>
              </w:rPr>
              <w:t>-8</w:t>
            </w:r>
            <w:r>
              <w:rPr>
                <w:sz w:val="22"/>
                <w:szCs w:val="20"/>
              </w:rPr>
              <w:t>81</w:t>
            </w:r>
            <w:r w:rsidR="00DB119E">
              <w:rPr>
                <w:sz w:val="22"/>
                <w:szCs w:val="20"/>
              </w:rPr>
              <w:t xml:space="preserve">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190-200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86436F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</w:t>
            </w:r>
            <w:r w:rsidR="00DB119E">
              <w:rPr>
                <w:sz w:val="22"/>
                <w:szCs w:val="20"/>
              </w:rPr>
              <w:t>ixed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&lt;3400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200-210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Wk38817: 842±21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741-675 (95.4%)</w:t>
            </w:r>
          </w:p>
        </w:tc>
      </w:tr>
      <w:tr w:rsidR="00DB119E" w:rsidTr="00CC06DB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380-390 cm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Waimihia Tephra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119E" w:rsidRDefault="00DB119E" w:rsidP="00DB119E">
            <w:pPr>
              <w:tabs>
                <w:tab w:val="left" w:pos="720"/>
              </w:tabs>
              <w:ind w:right="71"/>
              <w:jc w:val="center"/>
              <w:rPr>
                <w:sz w:val="22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B119E" w:rsidRDefault="00DB119E" w:rsidP="00DB119E">
            <w:pPr>
              <w:tabs>
                <w:tab w:val="left" w:pos="720"/>
              </w:tabs>
              <w:ind w:right="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3509-3293 (94.3%)</w:t>
            </w:r>
          </w:p>
        </w:tc>
      </w:tr>
    </w:tbl>
    <w:p w:rsidR="001E4EA2" w:rsidRDefault="001E4EA2">
      <w:pPr>
        <w:tabs>
          <w:tab w:val="left" w:pos="720"/>
        </w:tabs>
        <w:ind w:right="71"/>
        <w:jc w:val="both"/>
      </w:pPr>
    </w:p>
    <w:p w:rsidR="001E4EA2" w:rsidRDefault="001E4EA2">
      <w:pPr>
        <w:pStyle w:val="BodyText"/>
        <w:tabs>
          <w:tab w:val="left" w:pos="720"/>
        </w:tabs>
        <w:ind w:right="71"/>
      </w:pPr>
      <w:r>
        <w:t>Tephra identified using mineral content</w:t>
      </w:r>
      <w:r w:rsidR="00047930">
        <w:t xml:space="preserve"> and glass chemistry and quoted calibrated</w:t>
      </w:r>
      <w:r>
        <w:t xml:space="preserve"> ages follow Lowe et al. (</w:t>
      </w:r>
      <w:r w:rsidR="00047930">
        <w:t>2013</w:t>
      </w:r>
      <w:r>
        <w:t xml:space="preserve">); radiometric carbon dates by University of Waikato, Radiometric Dating Laboratory (Wk catalogue numbers). </w:t>
      </w:r>
      <w:r>
        <w:rPr>
          <w:vertAlign w:val="superscript"/>
        </w:rPr>
        <w:t>14</w:t>
      </w:r>
      <w:r>
        <w:t xml:space="preserve">C ages have been converted into calibrated calendar ages using the program </w:t>
      </w:r>
      <w:proofErr w:type="spellStart"/>
      <w:r>
        <w:t>OxCal</w:t>
      </w:r>
      <w:proofErr w:type="spellEnd"/>
      <w:r>
        <w:t xml:space="preserve"> v</w:t>
      </w:r>
      <w:r w:rsidR="008A7747">
        <w:t>4.2.4 (Bronk Ramsey, 201</w:t>
      </w:r>
      <w:r>
        <w:t>3)</w:t>
      </w:r>
      <w:r w:rsidR="00E33CC1">
        <w:t xml:space="preserve"> </w:t>
      </w:r>
      <w:r w:rsidR="00412BF3" w:rsidRPr="00CF7114">
        <w:t xml:space="preserve">using the </w:t>
      </w:r>
      <w:proofErr w:type="spellStart"/>
      <w:r w:rsidR="00412BF3" w:rsidRPr="00CF7114">
        <w:t>ShCal</w:t>
      </w:r>
      <w:proofErr w:type="spellEnd"/>
      <w:r w:rsidR="00412BF3">
        <w:t xml:space="preserve"> </w:t>
      </w:r>
      <w:r w:rsidR="00412BF3" w:rsidRPr="00CF7114">
        <w:t>13 atmospheric curve for wood, peat and organic-rich mud samples (Hogg et al., 2013) and for marine shell samples the Marine13 curve (Reimer et al., 2013) with a Delta-R of -30 ± 13.</w:t>
      </w:r>
      <w:r w:rsidR="00E33CC1">
        <w:t xml:space="preserve"> Uncertainties are quoted at 2-sigma unless stated otherwise.</w:t>
      </w:r>
      <w:r>
        <w:t xml:space="preserve"> Four radiometric ages by Institute of Geological and Nuclear Sciences (NZ catalogue numbers) from Hull (1986) are given together with their newly calibrated calendar ages. </w:t>
      </w:r>
      <w:proofErr w:type="spellStart"/>
      <w:proofErr w:type="gramStart"/>
      <w:r w:rsidR="003C46A9">
        <w:t>c</w:t>
      </w:r>
      <w:r>
        <w:t>mcd</w:t>
      </w:r>
      <w:proofErr w:type="spellEnd"/>
      <w:proofErr w:type="gramEnd"/>
      <w:r>
        <w:t xml:space="preserve"> = </w:t>
      </w:r>
      <w:r w:rsidR="003C46A9">
        <w:t>centi</w:t>
      </w:r>
      <w:r>
        <w:t>metres composite depth.</w:t>
      </w:r>
    </w:p>
    <w:p w:rsidR="00C8097C" w:rsidRDefault="00C8097C">
      <w:pPr>
        <w:pStyle w:val="BodyText"/>
        <w:tabs>
          <w:tab w:val="left" w:pos="720"/>
        </w:tabs>
        <w:ind w:right="71"/>
      </w:pPr>
    </w:p>
    <w:p w:rsidR="00C8097C" w:rsidRDefault="00C8097C">
      <w:pPr>
        <w:pStyle w:val="BodyText"/>
        <w:tabs>
          <w:tab w:val="left" w:pos="720"/>
        </w:tabs>
        <w:ind w:right="71"/>
      </w:pPr>
      <w:proofErr w:type="spellStart"/>
      <w:r>
        <w:t>Refrences</w:t>
      </w:r>
      <w:proofErr w:type="spellEnd"/>
    </w:p>
    <w:p w:rsidR="00C8097C" w:rsidRPr="00C8097C" w:rsidRDefault="00C8097C" w:rsidP="00C8097C">
      <w:pPr>
        <w:pStyle w:val="BodyText"/>
        <w:tabs>
          <w:tab w:val="left" w:pos="720"/>
        </w:tabs>
        <w:ind w:left="709" w:right="71" w:hanging="709"/>
      </w:pPr>
      <w:r w:rsidRPr="00C8097C">
        <w:t>Bronk Ramsey C 2013. Oxcal v.4.2.4</w:t>
      </w:r>
      <w:r>
        <w:t xml:space="preserve">. </w:t>
      </w:r>
      <w:r w:rsidRPr="00C8097C">
        <w:t>https://c14.arch.ox.ac.uk/oxcal/OxCal.html</w:t>
      </w:r>
    </w:p>
    <w:p w:rsidR="00C8097C" w:rsidRPr="00C8097C" w:rsidRDefault="00C8097C" w:rsidP="00C8097C">
      <w:pPr>
        <w:ind w:left="709" w:hanging="709"/>
        <w:rPr>
          <w:noProof/>
        </w:rPr>
      </w:pPr>
      <w:bookmarkStart w:id="1" w:name="_ENREF_49"/>
      <w:r w:rsidRPr="00C8097C">
        <w:rPr>
          <w:noProof/>
        </w:rPr>
        <w:t xml:space="preserve">Hogg, A. G., Q. Hua, P. G. Blackwell, M. Niu, C. E. Buck, T. P. Guilderson, T. J. Heaton, J. G. Palmer, P. J. Reimer, R. W. Reimer, C. S. M. Turney and S. R. H. Zimmerman (2013). SHCal13 Southern Hemisphere Calibration, 0–50,000 Years cal BP. </w:t>
      </w:r>
      <w:r w:rsidRPr="00C8097C">
        <w:rPr>
          <w:i/>
          <w:noProof/>
        </w:rPr>
        <w:t>Radiocarbon</w:t>
      </w:r>
      <w:r w:rsidRPr="00C8097C">
        <w:rPr>
          <w:noProof/>
        </w:rPr>
        <w:t xml:space="preserve"> </w:t>
      </w:r>
      <w:r w:rsidRPr="00C8097C">
        <w:rPr>
          <w:b/>
          <w:noProof/>
        </w:rPr>
        <w:t>55</w:t>
      </w:r>
      <w:r w:rsidRPr="00C8097C">
        <w:rPr>
          <w:noProof/>
        </w:rPr>
        <w:t>(4).</w:t>
      </w:r>
    </w:p>
    <w:p w:rsidR="00C8097C" w:rsidRPr="00C8097C" w:rsidRDefault="00C8097C" w:rsidP="00C8097C">
      <w:pPr>
        <w:ind w:left="709" w:hanging="709"/>
        <w:rPr>
          <w:noProof/>
        </w:rPr>
      </w:pPr>
      <w:r w:rsidRPr="00C8097C">
        <w:rPr>
          <w:noProof/>
        </w:rPr>
        <w:t>Hull, A.G. 1986. Pre-AD 1931 tectonic subsidence of Ahuriri Lagoon, Napier, Hawkes Bay, New Zealand. New Zealand Journal of Geology and geophysics 29: 75-82.</w:t>
      </w:r>
    </w:p>
    <w:bookmarkEnd w:id="1"/>
    <w:p w:rsidR="00C8097C" w:rsidRDefault="00C8097C" w:rsidP="00C8097C">
      <w:pPr>
        <w:tabs>
          <w:tab w:val="left" w:pos="567"/>
        </w:tabs>
        <w:ind w:left="709" w:hanging="709"/>
      </w:pPr>
      <w:r w:rsidRPr="00C8097C">
        <w:t xml:space="preserve">Lowe DJ, </w:t>
      </w:r>
      <w:proofErr w:type="spellStart"/>
      <w:r w:rsidRPr="00C8097C">
        <w:t>Blaauw</w:t>
      </w:r>
      <w:proofErr w:type="spellEnd"/>
      <w:r w:rsidRPr="00C8097C">
        <w:t xml:space="preserve"> M, </w:t>
      </w:r>
      <w:r w:rsidRPr="00C8097C">
        <w:rPr>
          <w:rStyle w:val="Strong"/>
        </w:rPr>
        <w:t>Hogg AG</w:t>
      </w:r>
      <w:r w:rsidRPr="00C8097C">
        <w:t xml:space="preserve">, Newnham RM 2013. Ages of 24 widespread tephras erupted since 30,000 years ago in New Zealand, with re–evaluation of the timing and </w:t>
      </w:r>
      <w:proofErr w:type="spellStart"/>
      <w:r w:rsidRPr="00C8097C">
        <w:t>palaeoclimatic</w:t>
      </w:r>
      <w:proofErr w:type="spellEnd"/>
      <w:r w:rsidRPr="00C8097C">
        <w:t xml:space="preserve"> implications of the </w:t>
      </w:r>
      <w:proofErr w:type="spellStart"/>
      <w:r w:rsidRPr="00C8097C">
        <w:t>Lateglacial</w:t>
      </w:r>
      <w:proofErr w:type="spellEnd"/>
      <w:r w:rsidRPr="00C8097C">
        <w:t xml:space="preserve"> cool episode recorded at </w:t>
      </w:r>
      <w:proofErr w:type="spellStart"/>
      <w:r w:rsidRPr="00C8097C">
        <w:t>Kaipo</w:t>
      </w:r>
      <w:proofErr w:type="spellEnd"/>
      <w:r w:rsidRPr="00C8097C">
        <w:t xml:space="preserve"> bog. Quaternary Science Reviews 74: 170–194.</w:t>
      </w:r>
    </w:p>
    <w:p w:rsidR="00FF6C6A" w:rsidRPr="00FF6C6A" w:rsidRDefault="00FF6C6A" w:rsidP="00FF6C6A">
      <w:pPr>
        <w:tabs>
          <w:tab w:val="left" w:pos="567"/>
        </w:tabs>
        <w:ind w:left="567" w:hanging="567"/>
        <w:rPr>
          <w:rFonts w:eastAsiaTheme="minorHAnsi"/>
          <w:spacing w:val="-2"/>
          <w:lang w:val="en-GB"/>
        </w:rPr>
      </w:pPr>
      <w:r w:rsidRPr="00FF6C6A">
        <w:rPr>
          <w:rFonts w:eastAsia="Calibri"/>
          <w:szCs w:val="22"/>
          <w:lang w:eastAsia="en-NZ"/>
        </w:rPr>
        <w:t xml:space="preserve">Reimer, P.J. et al., 2013, IntCal13 and Marine13 Radiocarbon Age Calibration Curves 0-50,000 Years </w:t>
      </w:r>
      <w:proofErr w:type="spellStart"/>
      <w:r w:rsidRPr="00FF6C6A">
        <w:rPr>
          <w:rFonts w:eastAsia="Calibri"/>
          <w:szCs w:val="22"/>
          <w:lang w:eastAsia="en-NZ"/>
        </w:rPr>
        <w:t>cal</w:t>
      </w:r>
      <w:proofErr w:type="spellEnd"/>
      <w:r w:rsidRPr="00FF6C6A">
        <w:rPr>
          <w:rFonts w:eastAsia="Calibri"/>
          <w:szCs w:val="22"/>
          <w:lang w:eastAsia="en-NZ"/>
        </w:rPr>
        <w:t xml:space="preserve"> BP. </w:t>
      </w:r>
      <w:r w:rsidRPr="00FF6C6A">
        <w:rPr>
          <w:rFonts w:eastAsia="Calibri"/>
          <w:iCs/>
          <w:szCs w:val="22"/>
          <w:lang w:eastAsia="en-NZ"/>
        </w:rPr>
        <w:t>Radiocarbon, v.</w:t>
      </w:r>
      <w:r w:rsidRPr="00FF6C6A">
        <w:rPr>
          <w:rFonts w:eastAsia="Calibri"/>
          <w:szCs w:val="22"/>
          <w:lang w:eastAsia="en-NZ"/>
        </w:rPr>
        <w:t xml:space="preserve"> </w:t>
      </w:r>
      <w:r w:rsidRPr="00FF6C6A">
        <w:rPr>
          <w:rFonts w:eastAsia="Calibri"/>
          <w:bCs/>
          <w:szCs w:val="22"/>
          <w:lang w:eastAsia="en-NZ"/>
        </w:rPr>
        <w:t>55, p.</w:t>
      </w:r>
      <w:r w:rsidRPr="00FF6C6A">
        <w:rPr>
          <w:rFonts w:eastAsia="Calibri"/>
          <w:szCs w:val="22"/>
          <w:lang w:eastAsia="en-NZ"/>
        </w:rPr>
        <w:t xml:space="preserve"> 1869</w:t>
      </w:r>
      <w:r w:rsidRPr="00FF6C6A">
        <w:rPr>
          <w:rFonts w:eastAsiaTheme="minorHAnsi"/>
          <w:spacing w:val="-2"/>
          <w:lang w:val="en-GB"/>
        </w:rPr>
        <w:t>–</w:t>
      </w:r>
      <w:r w:rsidRPr="00FF6C6A">
        <w:rPr>
          <w:rFonts w:eastAsia="Calibri"/>
          <w:szCs w:val="22"/>
          <w:lang w:eastAsia="en-NZ"/>
        </w:rPr>
        <w:t>1887.</w:t>
      </w:r>
    </w:p>
    <w:p w:rsidR="00FF6C6A" w:rsidRPr="00C8097C" w:rsidRDefault="00FF6C6A" w:rsidP="00C8097C">
      <w:pPr>
        <w:tabs>
          <w:tab w:val="left" w:pos="567"/>
        </w:tabs>
        <w:ind w:left="709" w:hanging="709"/>
      </w:pPr>
    </w:p>
    <w:p w:rsidR="00C8097C" w:rsidRDefault="00C8097C" w:rsidP="00C8097C">
      <w:pPr>
        <w:pStyle w:val="BodyText"/>
        <w:tabs>
          <w:tab w:val="left" w:pos="720"/>
        </w:tabs>
        <w:ind w:right="74"/>
      </w:pPr>
    </w:p>
    <w:p w:rsidR="00C8097C" w:rsidRDefault="00C8097C">
      <w:pPr>
        <w:pStyle w:val="BodyText"/>
        <w:tabs>
          <w:tab w:val="left" w:pos="720"/>
        </w:tabs>
        <w:ind w:right="71"/>
      </w:pPr>
    </w:p>
    <w:p w:rsidR="001E4EA2" w:rsidRDefault="001E4EA2">
      <w:pPr>
        <w:tabs>
          <w:tab w:val="left" w:pos="720"/>
        </w:tabs>
        <w:ind w:right="71"/>
        <w:jc w:val="both"/>
      </w:pPr>
    </w:p>
    <w:p w:rsidR="001E4EA2" w:rsidRDefault="001E4EA2">
      <w:pPr>
        <w:tabs>
          <w:tab w:val="left" w:pos="720"/>
        </w:tabs>
        <w:ind w:right="71"/>
        <w:jc w:val="both"/>
      </w:pPr>
    </w:p>
    <w:sectPr w:rsidR="001E4EA2">
      <w:footerReference w:type="even" r:id="rId7"/>
      <w:footerReference w:type="default" r:id="rId8"/>
      <w:pgSz w:w="11907" w:h="16840" w:code="9"/>
      <w:pgMar w:top="567" w:right="1418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BE" w:rsidRDefault="00FC43BE">
      <w:r>
        <w:separator/>
      </w:r>
    </w:p>
  </w:endnote>
  <w:endnote w:type="continuationSeparator" w:id="0">
    <w:p w:rsidR="00FC43BE" w:rsidRDefault="00FC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0E" w:rsidRDefault="00643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20E" w:rsidRDefault="006432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0E" w:rsidRDefault="00643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5BB">
      <w:rPr>
        <w:rStyle w:val="PageNumber"/>
        <w:noProof/>
      </w:rPr>
      <w:t>3</w:t>
    </w:r>
    <w:r>
      <w:rPr>
        <w:rStyle w:val="PageNumber"/>
      </w:rPr>
      <w:fldChar w:fldCharType="end"/>
    </w:r>
  </w:p>
  <w:p w:rsidR="00FC43BE" w:rsidRDefault="0064320E">
    <w:r>
      <w:rPr>
        <w:rStyle w:val="PageNumber"/>
      </w:rPr>
      <w:cr/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BE" w:rsidRDefault="00FC43BE">
      <w:r>
        <w:separator/>
      </w:r>
    </w:p>
  </w:footnote>
  <w:footnote w:type="continuationSeparator" w:id="0">
    <w:p w:rsidR="00FC43BE" w:rsidRDefault="00FC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536C"/>
    <w:multiLevelType w:val="multilevel"/>
    <w:tmpl w:val="1980B91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" w15:restartNumberingAfterBreak="0">
    <w:nsid w:val="1E7B18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A457CA"/>
    <w:multiLevelType w:val="multilevel"/>
    <w:tmpl w:val="4D1201FC"/>
    <w:lvl w:ilvl="0"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CA47ED"/>
    <w:multiLevelType w:val="multilevel"/>
    <w:tmpl w:val="3B688D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 w15:restartNumberingAfterBreak="0">
    <w:nsid w:val="2C531763"/>
    <w:multiLevelType w:val="multilevel"/>
    <w:tmpl w:val="C8FC1B78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3253D0"/>
    <w:multiLevelType w:val="multilevel"/>
    <w:tmpl w:val="38486C9E"/>
    <w:lvl w:ilvl="0"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2C4825"/>
    <w:multiLevelType w:val="multilevel"/>
    <w:tmpl w:val="F1364E2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8F5173"/>
    <w:multiLevelType w:val="hybridMultilevel"/>
    <w:tmpl w:val="EDB24580"/>
    <w:lvl w:ilvl="0" w:tplc="CC2A0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046A3"/>
    <w:multiLevelType w:val="multilevel"/>
    <w:tmpl w:val="5BCAF0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96F1DD5"/>
    <w:multiLevelType w:val="multilevel"/>
    <w:tmpl w:val="5F803A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C62911"/>
    <w:multiLevelType w:val="multilevel"/>
    <w:tmpl w:val="4C04C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9D4E6B"/>
    <w:multiLevelType w:val="multilevel"/>
    <w:tmpl w:val="3AAE8172"/>
    <w:lvl w:ilvl="0"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D31D8D"/>
    <w:multiLevelType w:val="multilevel"/>
    <w:tmpl w:val="D45EA7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2A"/>
    <w:rsid w:val="0001159F"/>
    <w:rsid w:val="0003198D"/>
    <w:rsid w:val="00042FAB"/>
    <w:rsid w:val="00047930"/>
    <w:rsid w:val="0005584B"/>
    <w:rsid w:val="000673B9"/>
    <w:rsid w:val="000A793F"/>
    <w:rsid w:val="000C259B"/>
    <w:rsid w:val="000D33F0"/>
    <w:rsid w:val="001710EE"/>
    <w:rsid w:val="00175234"/>
    <w:rsid w:val="0019430C"/>
    <w:rsid w:val="001A30B4"/>
    <w:rsid w:val="001A45BB"/>
    <w:rsid w:val="001E4EA2"/>
    <w:rsid w:val="002125A1"/>
    <w:rsid w:val="00216A2F"/>
    <w:rsid w:val="0026130A"/>
    <w:rsid w:val="002A7344"/>
    <w:rsid w:val="002B1D3F"/>
    <w:rsid w:val="002C115C"/>
    <w:rsid w:val="002C6463"/>
    <w:rsid w:val="002F6764"/>
    <w:rsid w:val="003116A5"/>
    <w:rsid w:val="00313235"/>
    <w:rsid w:val="003364E6"/>
    <w:rsid w:val="003424C6"/>
    <w:rsid w:val="00392B17"/>
    <w:rsid w:val="003B6A80"/>
    <w:rsid w:val="003C46A9"/>
    <w:rsid w:val="003C5817"/>
    <w:rsid w:val="00412BF3"/>
    <w:rsid w:val="00420054"/>
    <w:rsid w:val="0044478F"/>
    <w:rsid w:val="0045517B"/>
    <w:rsid w:val="004924E8"/>
    <w:rsid w:val="00493EE5"/>
    <w:rsid w:val="004D035E"/>
    <w:rsid w:val="00504D52"/>
    <w:rsid w:val="00521C1E"/>
    <w:rsid w:val="005457BC"/>
    <w:rsid w:val="00550C66"/>
    <w:rsid w:val="005511F1"/>
    <w:rsid w:val="0055748E"/>
    <w:rsid w:val="005870AE"/>
    <w:rsid w:val="005E5609"/>
    <w:rsid w:val="0064320E"/>
    <w:rsid w:val="006A125C"/>
    <w:rsid w:val="006B1A85"/>
    <w:rsid w:val="006B4FD6"/>
    <w:rsid w:val="006E4464"/>
    <w:rsid w:val="006E4568"/>
    <w:rsid w:val="00731362"/>
    <w:rsid w:val="0073605E"/>
    <w:rsid w:val="007860B7"/>
    <w:rsid w:val="00804739"/>
    <w:rsid w:val="008422DD"/>
    <w:rsid w:val="00857594"/>
    <w:rsid w:val="0086436F"/>
    <w:rsid w:val="008A7747"/>
    <w:rsid w:val="008C0981"/>
    <w:rsid w:val="009363B1"/>
    <w:rsid w:val="009455A0"/>
    <w:rsid w:val="00957689"/>
    <w:rsid w:val="00967FB3"/>
    <w:rsid w:val="0097304E"/>
    <w:rsid w:val="009844A0"/>
    <w:rsid w:val="009B795E"/>
    <w:rsid w:val="009D4CA6"/>
    <w:rsid w:val="00A019DC"/>
    <w:rsid w:val="00A03188"/>
    <w:rsid w:val="00A5575D"/>
    <w:rsid w:val="00A95C0A"/>
    <w:rsid w:val="00A95F29"/>
    <w:rsid w:val="00A96E6D"/>
    <w:rsid w:val="00AA7720"/>
    <w:rsid w:val="00AC2F92"/>
    <w:rsid w:val="00B033EA"/>
    <w:rsid w:val="00B5369D"/>
    <w:rsid w:val="00B905C3"/>
    <w:rsid w:val="00B9785A"/>
    <w:rsid w:val="00BF5BE2"/>
    <w:rsid w:val="00C026B8"/>
    <w:rsid w:val="00C704E2"/>
    <w:rsid w:val="00C8097C"/>
    <w:rsid w:val="00CC06DB"/>
    <w:rsid w:val="00D10428"/>
    <w:rsid w:val="00D53238"/>
    <w:rsid w:val="00D92365"/>
    <w:rsid w:val="00DB119E"/>
    <w:rsid w:val="00DD1644"/>
    <w:rsid w:val="00E02243"/>
    <w:rsid w:val="00E04A2A"/>
    <w:rsid w:val="00E13860"/>
    <w:rsid w:val="00E33CC1"/>
    <w:rsid w:val="00F05146"/>
    <w:rsid w:val="00F12812"/>
    <w:rsid w:val="00F206BD"/>
    <w:rsid w:val="00F40D66"/>
    <w:rsid w:val="00F87839"/>
    <w:rsid w:val="00FA724B"/>
    <w:rsid w:val="00FC43BE"/>
    <w:rsid w:val="00FE6045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C2DDB-692A-405A-913A-24C3A22F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8"/>
      <w:szCs w:val="20"/>
      <w:lang w:eastAsia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eastAsia="en-AU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649"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567" w:right="-649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1260"/>
        <w:tab w:val="left" w:pos="2700"/>
        <w:tab w:val="left" w:pos="3780"/>
        <w:tab w:val="left" w:pos="4860"/>
        <w:tab w:val="left" w:pos="5580"/>
        <w:tab w:val="left" w:pos="6300"/>
      </w:tabs>
      <w:ind w:left="567" w:right="-649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260"/>
        <w:tab w:val="left" w:pos="2700"/>
        <w:tab w:val="left" w:pos="3780"/>
        <w:tab w:val="left" w:pos="4860"/>
        <w:tab w:val="left" w:pos="5580"/>
        <w:tab w:val="left" w:pos="6300"/>
      </w:tabs>
      <w:ind w:left="567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ind w:right="71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right="71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ind w:right="71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BodyTextIndent3">
    <w:name w:val="Body Text Indent 3"/>
    <w:basedOn w:val="Normal"/>
    <w:pPr>
      <w:ind w:left="720" w:hanging="720"/>
    </w:p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line="432" w:lineRule="auto"/>
    </w:pPr>
    <w:rPr>
      <w:b/>
      <w:bCs/>
    </w:rPr>
  </w:style>
  <w:style w:type="paragraph" w:styleId="BlockText">
    <w:name w:val="Block Text"/>
    <w:basedOn w:val="Normal"/>
    <w:pPr>
      <w:spacing w:line="336" w:lineRule="auto"/>
      <w:ind w:left="180" w:right="-649" w:hanging="720"/>
      <w:jc w:val="both"/>
    </w:pPr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Palatino" w:hAnsi="Palatino"/>
      <w:sz w:val="28"/>
      <w:szCs w:val="20"/>
      <w:lang w:val="en-US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985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</vt:lpstr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</dc:title>
  <dc:subject/>
  <dc:creator>Michael Morgan</dc:creator>
  <cp:keywords/>
  <dc:description/>
  <cp:lastModifiedBy>Bruce</cp:lastModifiedBy>
  <cp:revision>5</cp:revision>
  <cp:lastPrinted>2005-05-02T23:20:00Z</cp:lastPrinted>
  <dcterms:created xsi:type="dcterms:W3CDTF">2015-05-25T03:06:00Z</dcterms:created>
  <dcterms:modified xsi:type="dcterms:W3CDTF">2015-05-25T10:01:00Z</dcterms:modified>
</cp:coreProperties>
</file>