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C71" w:rsidRPr="00C67D4F" w:rsidRDefault="00E26C71" w:rsidP="00AF5AFF">
      <w:pPr>
        <w:spacing w:after="0" w:line="480" w:lineRule="auto"/>
        <w:contextualSpacing/>
        <w:jc w:val="center"/>
        <w:rPr>
          <w:rFonts w:ascii="Times New Roman" w:hAnsi="Times New Roman" w:cs="Times New Roman"/>
          <w:sz w:val="24"/>
          <w:szCs w:val="24"/>
        </w:rPr>
      </w:pPr>
      <w:r w:rsidRPr="00C67D4F">
        <w:rPr>
          <w:rFonts w:ascii="Times New Roman" w:hAnsi="Times New Roman" w:cs="Times New Roman"/>
          <w:sz w:val="24"/>
          <w:szCs w:val="24"/>
        </w:rPr>
        <w:t>Role Modeling is a Viable Retention Strategy for Undergraduate Women in the Geosciences</w:t>
      </w:r>
    </w:p>
    <w:p w:rsidR="00E26C71" w:rsidRPr="00C67D4F" w:rsidRDefault="00E26C71" w:rsidP="00AF5AFF">
      <w:pPr>
        <w:spacing w:after="0" w:line="480" w:lineRule="auto"/>
        <w:contextualSpacing/>
        <w:jc w:val="center"/>
        <w:rPr>
          <w:rFonts w:ascii="Times New Roman" w:hAnsi="Times New Roman" w:cs="Times New Roman"/>
          <w:sz w:val="24"/>
          <w:szCs w:val="24"/>
        </w:rPr>
      </w:pPr>
    </w:p>
    <w:p w:rsidR="00E26C71" w:rsidRPr="00C67D4F" w:rsidRDefault="00E26C71" w:rsidP="00AF5AFF">
      <w:pPr>
        <w:spacing w:after="0" w:line="480" w:lineRule="auto"/>
        <w:contextualSpacing/>
        <w:jc w:val="center"/>
        <w:rPr>
          <w:rFonts w:ascii="Times New Roman" w:hAnsi="Times New Roman" w:cs="Times New Roman"/>
          <w:sz w:val="24"/>
          <w:szCs w:val="24"/>
        </w:rPr>
      </w:pPr>
      <w:r w:rsidRPr="00C67D4F">
        <w:rPr>
          <w:rFonts w:ascii="Times New Roman" w:hAnsi="Times New Roman" w:cs="Times New Roman"/>
          <w:sz w:val="24"/>
          <w:szCs w:val="24"/>
        </w:rPr>
        <w:t>Supplemental Materials</w:t>
      </w:r>
    </w:p>
    <w:p w:rsidR="00E26C71" w:rsidRDefault="00E26C71" w:rsidP="00AF5AFF">
      <w:pPr>
        <w:spacing w:after="0" w:line="480" w:lineRule="auto"/>
        <w:contextualSpacing/>
        <w:rPr>
          <w:rFonts w:ascii="Times New Roman" w:hAnsi="Times New Roman" w:cs="Times New Roman"/>
          <w:sz w:val="24"/>
          <w:szCs w:val="24"/>
        </w:rPr>
      </w:pPr>
    </w:p>
    <w:p w:rsidR="00A81B75" w:rsidRPr="00A81B75" w:rsidRDefault="00A81B75" w:rsidP="00AF5AFF">
      <w:pPr>
        <w:spacing w:after="0" w:line="480" w:lineRule="auto"/>
        <w:contextualSpacing/>
        <w:rPr>
          <w:rFonts w:ascii="Times New Roman" w:hAnsi="Times New Roman" w:cs="Times New Roman"/>
          <w:b/>
          <w:sz w:val="24"/>
          <w:szCs w:val="24"/>
        </w:rPr>
      </w:pPr>
      <w:r w:rsidRPr="00A81B75">
        <w:rPr>
          <w:rFonts w:ascii="Times New Roman" w:hAnsi="Times New Roman" w:cs="Times New Roman"/>
          <w:b/>
          <w:sz w:val="24"/>
          <w:szCs w:val="24"/>
        </w:rPr>
        <w:t>METHODS</w:t>
      </w:r>
    </w:p>
    <w:p w:rsidR="00A81B75" w:rsidRPr="00E16B14" w:rsidRDefault="00A81B75" w:rsidP="00A81B75">
      <w:pPr>
        <w:spacing w:after="0" w:line="480" w:lineRule="auto"/>
        <w:rPr>
          <w:rFonts w:ascii="Times New Roman" w:hAnsi="Times New Roman" w:cs="Times New Roman"/>
          <w:b/>
          <w:bCs/>
          <w:sz w:val="24"/>
          <w:szCs w:val="24"/>
        </w:rPr>
      </w:pPr>
      <w:r w:rsidRPr="00E16B14">
        <w:rPr>
          <w:rFonts w:ascii="Times New Roman" w:hAnsi="Times New Roman" w:cs="Times New Roman"/>
          <w:b/>
          <w:bCs/>
          <w:sz w:val="24"/>
          <w:szCs w:val="24"/>
        </w:rPr>
        <w:t xml:space="preserve">Preliminary </w:t>
      </w:r>
      <w:r>
        <w:rPr>
          <w:rFonts w:ascii="Times New Roman" w:hAnsi="Times New Roman" w:cs="Times New Roman"/>
          <w:b/>
          <w:bCs/>
          <w:sz w:val="24"/>
          <w:szCs w:val="24"/>
        </w:rPr>
        <w:t>d</w:t>
      </w:r>
      <w:r w:rsidRPr="00E16B14">
        <w:rPr>
          <w:rFonts w:ascii="Times New Roman" w:hAnsi="Times New Roman" w:cs="Times New Roman"/>
          <w:b/>
          <w:bCs/>
          <w:sz w:val="24"/>
          <w:szCs w:val="24"/>
        </w:rPr>
        <w:t xml:space="preserve">ata </w:t>
      </w:r>
      <w:r>
        <w:rPr>
          <w:rFonts w:ascii="Times New Roman" w:hAnsi="Times New Roman" w:cs="Times New Roman"/>
          <w:b/>
          <w:bCs/>
          <w:sz w:val="24"/>
          <w:szCs w:val="24"/>
        </w:rPr>
        <w:t>a</w:t>
      </w:r>
      <w:r w:rsidRPr="00E16B14">
        <w:rPr>
          <w:rFonts w:ascii="Times New Roman" w:hAnsi="Times New Roman" w:cs="Times New Roman"/>
          <w:b/>
          <w:bCs/>
          <w:sz w:val="24"/>
          <w:szCs w:val="24"/>
        </w:rPr>
        <w:t xml:space="preserve">nalysis and </w:t>
      </w:r>
      <w:r>
        <w:rPr>
          <w:rFonts w:ascii="Times New Roman" w:hAnsi="Times New Roman" w:cs="Times New Roman"/>
          <w:b/>
          <w:bCs/>
          <w:sz w:val="24"/>
          <w:szCs w:val="24"/>
        </w:rPr>
        <w:t>a</w:t>
      </w:r>
      <w:r w:rsidRPr="00E16B14">
        <w:rPr>
          <w:rFonts w:ascii="Times New Roman" w:hAnsi="Times New Roman" w:cs="Times New Roman"/>
          <w:b/>
          <w:bCs/>
          <w:sz w:val="24"/>
          <w:szCs w:val="24"/>
        </w:rPr>
        <w:t xml:space="preserve">nalysis </w:t>
      </w:r>
      <w:r>
        <w:rPr>
          <w:rFonts w:ascii="Times New Roman" w:hAnsi="Times New Roman" w:cs="Times New Roman"/>
          <w:b/>
          <w:bCs/>
          <w:sz w:val="24"/>
          <w:szCs w:val="24"/>
        </w:rPr>
        <w:t>s</w:t>
      </w:r>
      <w:r w:rsidRPr="00E16B14">
        <w:rPr>
          <w:rFonts w:ascii="Times New Roman" w:hAnsi="Times New Roman" w:cs="Times New Roman"/>
          <w:b/>
          <w:bCs/>
          <w:sz w:val="24"/>
          <w:szCs w:val="24"/>
        </w:rPr>
        <w:t>trategy</w:t>
      </w:r>
    </w:p>
    <w:p w:rsidR="00561FBD" w:rsidRDefault="00561FBD" w:rsidP="00561FBD">
      <w:pPr>
        <w:spacing w:after="0" w:line="480" w:lineRule="auto"/>
        <w:ind w:firstLine="720"/>
        <w:rPr>
          <w:rFonts w:ascii="Times New Roman" w:hAnsi="Times New Roman" w:cs="Times New Roman"/>
          <w:sz w:val="24"/>
          <w:szCs w:val="24"/>
        </w:rPr>
      </w:pPr>
      <w:r w:rsidRPr="00E16B14">
        <w:rPr>
          <w:rFonts w:ascii="Times New Roman" w:hAnsi="Times New Roman" w:cs="Times New Roman"/>
          <w:b/>
          <w:bCs/>
          <w:i/>
          <w:iCs/>
          <w:sz w:val="24"/>
          <w:szCs w:val="24"/>
        </w:rPr>
        <w:t>Outliers and statistical assumptions</w:t>
      </w:r>
      <w:r w:rsidRPr="00E16B14">
        <w:rPr>
          <w:rFonts w:ascii="Times New Roman" w:hAnsi="Times New Roman" w:cs="Times New Roman"/>
          <w:sz w:val="24"/>
          <w:szCs w:val="24"/>
        </w:rPr>
        <w:t xml:space="preserve">. We conducted exploratory data analysis to identify outliers and assess the tenability of statistical assumptions using SPSS software version 23. Analysis revealed no outliers using leverage values, standardized deleted residuals, and Cook’s D values. </w:t>
      </w:r>
      <w:r>
        <w:rPr>
          <w:rFonts w:ascii="Times New Roman" w:hAnsi="Times New Roman" w:cs="Times New Roman"/>
          <w:sz w:val="24"/>
          <w:szCs w:val="24"/>
        </w:rPr>
        <w:t xml:space="preserve">Analysis of the residuals revealed that the data were normally distributed and conformed to other parametric statistical assumptions </w:t>
      </w:r>
      <w:r w:rsidRPr="00E16B14">
        <w:rPr>
          <w:rFonts w:ascii="Times New Roman" w:hAnsi="Times New Roman" w:cs="Times New Roman"/>
          <w:sz w:val="24"/>
          <w:szCs w:val="24"/>
        </w:rPr>
        <w:t xml:space="preserve">(i.e., linearity and homoscedastic errors). Correlations and descriptive statistics are reported in the supplemental materials, Table S2. Finally, </w:t>
      </w:r>
      <w:r>
        <w:rPr>
          <w:rFonts w:ascii="Times New Roman" w:hAnsi="Times New Roman" w:cs="Times New Roman"/>
          <w:sz w:val="24"/>
          <w:szCs w:val="24"/>
        </w:rPr>
        <w:t xml:space="preserve">to ensure that missing data did not result in bias </w:t>
      </w:r>
      <w:r w:rsidRPr="00E16B14">
        <w:rPr>
          <w:rFonts w:ascii="Times New Roman" w:hAnsi="Times New Roman" w:cs="Times New Roman"/>
          <w:sz w:val="24"/>
          <w:szCs w:val="24"/>
        </w:rPr>
        <w:t>we conducted Little’s Missing Completely at Random (MCAR) test</w:t>
      </w:r>
      <w:r>
        <w:rPr>
          <w:rFonts w:ascii="Times New Roman" w:hAnsi="Times New Roman" w:cs="Times New Roman"/>
          <w:sz w:val="24"/>
          <w:szCs w:val="24"/>
        </w:rPr>
        <w:t>:</w:t>
      </w:r>
      <w:r w:rsidRPr="00E16B14">
        <w:rPr>
          <w:rFonts w:ascii="Times New Roman" w:hAnsi="Times New Roman" w:cs="Times New Roman"/>
          <w:sz w:val="24"/>
          <w:szCs w:val="24"/>
        </w:rPr>
        <w:t xml:space="preserve"> </w:t>
      </w:r>
      <w:r w:rsidRPr="00E16B14">
        <w:rPr>
          <w:rFonts w:ascii="Times New Roman" w:hAnsi="Times New Roman" w:cs="Times New Roman"/>
          <w:i/>
          <w:iCs/>
          <w:sz w:val="24"/>
          <w:szCs w:val="24"/>
        </w:rPr>
        <w:t>χ</w:t>
      </w:r>
      <w:r w:rsidRPr="00E16B14">
        <w:rPr>
          <w:rFonts w:ascii="Times New Roman" w:hAnsi="Times New Roman" w:cs="Times New Roman"/>
          <w:i/>
          <w:iCs/>
          <w:sz w:val="24"/>
          <w:szCs w:val="24"/>
          <w:vertAlign w:val="superscript"/>
        </w:rPr>
        <w:t>2</w:t>
      </w:r>
      <w:r w:rsidRPr="00E16B14">
        <w:rPr>
          <w:rFonts w:ascii="Times New Roman" w:hAnsi="Times New Roman" w:cs="Times New Roman"/>
          <w:sz w:val="24"/>
          <w:szCs w:val="24"/>
        </w:rPr>
        <w:t xml:space="preserve">(8)=14.74, </w:t>
      </w:r>
      <w:r w:rsidRPr="00E16B14">
        <w:rPr>
          <w:rFonts w:ascii="Times New Roman" w:hAnsi="Times New Roman" w:cs="Times New Roman"/>
          <w:i/>
          <w:iCs/>
          <w:sz w:val="24"/>
          <w:szCs w:val="24"/>
        </w:rPr>
        <w:t>p</w:t>
      </w:r>
      <w:r w:rsidRPr="00E16B14">
        <w:rPr>
          <w:rFonts w:ascii="Times New Roman" w:hAnsi="Times New Roman" w:cs="Times New Roman"/>
          <w:sz w:val="24"/>
          <w:szCs w:val="24"/>
        </w:rPr>
        <w:t>=.06</w:t>
      </w:r>
      <w:r>
        <w:rPr>
          <w:rFonts w:ascii="Times New Roman" w:hAnsi="Times New Roman" w:cs="Times New Roman"/>
          <w:sz w:val="24"/>
          <w:szCs w:val="24"/>
        </w:rPr>
        <w:t xml:space="preserve">, which indicated that the data conformed to statistical assumptions </w:t>
      </w:r>
      <w:r>
        <w:rPr>
          <w:rFonts w:ascii="Times New Roman" w:hAnsi="Times New Roman" w:cs="Times New Roman"/>
          <w:noProof/>
          <w:sz w:val="24"/>
          <w:szCs w:val="24"/>
        </w:rPr>
        <w:t>(Little, 1988; Schafer and Graham, 2002)</w:t>
      </w:r>
      <w:r w:rsidRPr="00E16B14">
        <w:rPr>
          <w:rFonts w:ascii="Times New Roman" w:hAnsi="Times New Roman" w:cs="Times New Roman"/>
          <w:sz w:val="24"/>
          <w:szCs w:val="24"/>
        </w:rPr>
        <w:t xml:space="preserve">. </w:t>
      </w:r>
    </w:p>
    <w:p w:rsidR="00561FBD" w:rsidRPr="00976FDC" w:rsidRDefault="00561FBD" w:rsidP="00561FBD">
      <w:pPr>
        <w:spacing w:after="0" w:line="480" w:lineRule="auto"/>
        <w:ind w:firstLine="720"/>
        <w:rPr>
          <w:rFonts w:ascii="Times New Roman" w:hAnsi="Times New Roman" w:cs="Times New Roman"/>
          <w:sz w:val="24"/>
          <w:szCs w:val="24"/>
        </w:rPr>
      </w:pPr>
      <w:r w:rsidRPr="00E16B14">
        <w:rPr>
          <w:rFonts w:ascii="Times New Roman" w:hAnsi="Times New Roman" w:cs="Times New Roman"/>
          <w:b/>
          <w:bCs/>
          <w:i/>
          <w:iCs/>
          <w:sz w:val="24"/>
          <w:szCs w:val="24"/>
        </w:rPr>
        <w:t>Model fit and familywise error rate</w:t>
      </w:r>
      <w:r w:rsidRPr="00E16B14">
        <w:rPr>
          <w:rFonts w:ascii="Times New Roman" w:hAnsi="Times New Roman" w:cs="Times New Roman"/>
          <w:sz w:val="24"/>
          <w:szCs w:val="24"/>
        </w:rPr>
        <w:t xml:space="preserve">. Model fit was assessed by comparing the fit of </w:t>
      </w:r>
      <w:r>
        <w:rPr>
          <w:rFonts w:ascii="Times New Roman" w:hAnsi="Times New Roman" w:cs="Times New Roman"/>
          <w:sz w:val="24"/>
          <w:szCs w:val="24"/>
        </w:rPr>
        <w:t xml:space="preserve">the four </w:t>
      </w:r>
      <w:r w:rsidRPr="00E16B14">
        <w:rPr>
          <w:rFonts w:ascii="Times New Roman" w:hAnsi="Times New Roman" w:cs="Times New Roman"/>
          <w:sz w:val="24"/>
          <w:szCs w:val="24"/>
        </w:rPr>
        <w:t>nested models</w:t>
      </w:r>
      <w:r>
        <w:rPr>
          <w:rFonts w:ascii="Times New Roman" w:hAnsi="Times New Roman" w:cs="Times New Roman"/>
          <w:sz w:val="24"/>
          <w:szCs w:val="24"/>
        </w:rPr>
        <w:t xml:space="preserve"> discussed above</w:t>
      </w:r>
      <w:r w:rsidRPr="00E16B14">
        <w:rPr>
          <w:rFonts w:ascii="Times New Roman" w:hAnsi="Times New Roman" w:cs="Times New Roman"/>
          <w:sz w:val="24"/>
          <w:szCs w:val="24"/>
        </w:rPr>
        <w:t xml:space="preserve"> using the Satorra-Bentler scaled chi-square difference test </w:t>
      </w:r>
      <w:r>
        <w:rPr>
          <w:rFonts w:ascii="Times New Roman" w:hAnsi="Times New Roman" w:cs="Times New Roman"/>
          <w:noProof/>
          <w:sz w:val="24"/>
          <w:szCs w:val="24"/>
        </w:rPr>
        <w:t>(Satorra and Bentler, 2001, 2010)</w:t>
      </w:r>
      <w:r w:rsidRPr="00E16B14">
        <w:rPr>
          <w:rFonts w:ascii="Times New Roman" w:hAnsi="Times New Roman" w:cs="Times New Roman"/>
          <w:sz w:val="24"/>
          <w:szCs w:val="24"/>
        </w:rPr>
        <w:t xml:space="preserve">, which indicates that the model fit improved due to the additional predictors in the multilevel model. </w:t>
      </w:r>
      <w:r>
        <w:rPr>
          <w:rFonts w:ascii="Times New Roman" w:hAnsi="Times New Roman" w:cs="Times New Roman"/>
          <w:sz w:val="24"/>
          <w:szCs w:val="24"/>
        </w:rPr>
        <w:t>W</w:t>
      </w:r>
      <w:r w:rsidRPr="00E16B14">
        <w:rPr>
          <w:rFonts w:ascii="Times New Roman" w:hAnsi="Times New Roman" w:cs="Times New Roman"/>
          <w:sz w:val="24"/>
          <w:szCs w:val="24"/>
        </w:rPr>
        <w:t xml:space="preserve">e implemented a Bonferroni correction based on the number of outcome variables (i.e., number of female STEM career role models and holding a </w:t>
      </w:r>
      <w:r>
        <w:rPr>
          <w:rFonts w:ascii="Times New Roman" w:hAnsi="Times New Roman" w:cs="Times New Roman"/>
          <w:sz w:val="24"/>
          <w:szCs w:val="24"/>
        </w:rPr>
        <w:t>geoscience</w:t>
      </w:r>
      <w:r w:rsidRPr="00E16B14">
        <w:rPr>
          <w:rFonts w:ascii="Times New Roman" w:hAnsi="Times New Roman" w:cs="Times New Roman"/>
          <w:sz w:val="24"/>
          <w:szCs w:val="24"/>
        </w:rPr>
        <w:t>-related major at follow-up) in our multilevel models to evaluate the statistical significance of parameter estimates (alpha level = .05/2 = .025).</w:t>
      </w:r>
      <w:r>
        <w:rPr>
          <w:rFonts w:ascii="Times New Roman" w:hAnsi="Times New Roman" w:cs="Times New Roman"/>
          <w:sz w:val="24"/>
          <w:szCs w:val="24"/>
        </w:rPr>
        <w:t xml:space="preserve"> This correction reduces the Type I error rates associated with </w:t>
      </w:r>
      <w:r w:rsidRPr="00E16B14">
        <w:rPr>
          <w:rFonts w:ascii="Times New Roman" w:hAnsi="Times New Roman" w:cs="Times New Roman"/>
          <w:sz w:val="24"/>
          <w:szCs w:val="24"/>
        </w:rPr>
        <w:t xml:space="preserve">large SEM models with many parameters and exploratory data </w:t>
      </w:r>
      <w:r w:rsidRPr="00E16B14">
        <w:rPr>
          <w:rFonts w:ascii="Times New Roman" w:hAnsi="Times New Roman" w:cs="Times New Roman"/>
          <w:sz w:val="24"/>
          <w:szCs w:val="24"/>
        </w:rPr>
        <w:lastRenderedPageBreak/>
        <w:t>approaches (e.g., decisions guided by model improvement tests – modification indices</w:t>
      </w:r>
      <w:r>
        <w:rPr>
          <w:rFonts w:ascii="Times New Roman" w:hAnsi="Times New Roman" w:cs="Times New Roman"/>
          <w:sz w:val="24"/>
          <w:szCs w:val="24"/>
        </w:rPr>
        <w:t xml:space="preserve">; </w:t>
      </w:r>
      <w:r>
        <w:rPr>
          <w:rFonts w:ascii="Times New Roman" w:hAnsi="Times New Roman" w:cs="Times New Roman"/>
          <w:noProof/>
          <w:sz w:val="24"/>
          <w:szCs w:val="24"/>
        </w:rPr>
        <w:t>Cribbie, 2000; Green and Babyak, 1997)</w:t>
      </w:r>
      <w:r>
        <w:rPr>
          <w:rFonts w:ascii="Times New Roman" w:hAnsi="Times New Roman" w:cs="Times New Roman"/>
          <w:sz w:val="24"/>
          <w:szCs w:val="24"/>
        </w:rPr>
        <w:t>.</w:t>
      </w:r>
      <w:r w:rsidRPr="00E16B14">
        <w:rPr>
          <w:rFonts w:ascii="Times New Roman" w:hAnsi="Times New Roman" w:cs="Times New Roman"/>
          <w:sz w:val="24"/>
          <w:szCs w:val="24"/>
        </w:rPr>
        <w:t xml:space="preserve"> </w:t>
      </w:r>
    </w:p>
    <w:p w:rsidR="00A81B75" w:rsidRDefault="00A81B75" w:rsidP="00A81B75">
      <w:pPr>
        <w:spacing w:after="0" w:line="480" w:lineRule="auto"/>
        <w:ind w:firstLine="720"/>
        <w:contextualSpacing/>
        <w:rPr>
          <w:rFonts w:ascii="Times New Roman" w:hAnsi="Times New Roman" w:cs="Times New Roman"/>
          <w:sz w:val="24"/>
          <w:szCs w:val="24"/>
        </w:rPr>
      </w:pPr>
      <w:r w:rsidRPr="00E16B14">
        <w:rPr>
          <w:rFonts w:ascii="Times New Roman" w:hAnsi="Times New Roman" w:cs="Times New Roman"/>
          <w:b/>
          <w:bCs/>
          <w:i/>
          <w:iCs/>
          <w:sz w:val="24"/>
          <w:szCs w:val="24"/>
        </w:rPr>
        <w:t>Analytic strategy</w:t>
      </w:r>
      <w:r w:rsidRPr="00E16B14">
        <w:rPr>
          <w:rFonts w:ascii="Times New Roman" w:hAnsi="Times New Roman" w:cs="Times New Roman"/>
          <w:sz w:val="24"/>
          <w:szCs w:val="24"/>
        </w:rPr>
        <w:t xml:space="preserve">. </w:t>
      </w:r>
      <w:r>
        <w:rPr>
          <w:rFonts w:ascii="Times New Roman" w:hAnsi="Times New Roman" w:cs="Times New Roman"/>
          <w:sz w:val="24"/>
          <w:szCs w:val="24"/>
        </w:rPr>
        <w:t xml:space="preserve">Structural equation modeling (SEM) describes a family of statistical methods and computational algorithms designed to model the associations or links between phenomena (Kline, 2016). Most relevant for the present study, SEM allows for </w:t>
      </w:r>
      <w:r w:rsidR="00361B7E">
        <w:rPr>
          <w:rFonts w:ascii="Times New Roman" w:hAnsi="Times New Roman" w:cs="Times New Roman"/>
          <w:sz w:val="24"/>
          <w:szCs w:val="24"/>
        </w:rPr>
        <w:t xml:space="preserve">prediction of continuous or categorical outcomes from a set of predictors or covariates (i.e., similar to multiple regression or the generalized linear model). In addition, SEM allows for formally testing or </w:t>
      </w:r>
      <w:r w:rsidR="00BD3024">
        <w:rPr>
          <w:rFonts w:ascii="Times New Roman" w:hAnsi="Times New Roman" w:cs="Times New Roman"/>
          <w:sz w:val="24"/>
          <w:szCs w:val="24"/>
        </w:rPr>
        <w:t>the comparison of</w:t>
      </w:r>
      <w:r>
        <w:rPr>
          <w:rFonts w:ascii="Times New Roman" w:hAnsi="Times New Roman" w:cs="Times New Roman"/>
          <w:sz w:val="24"/>
          <w:szCs w:val="24"/>
        </w:rPr>
        <w:t xml:space="preserve"> data-model fit</w:t>
      </w:r>
      <w:r w:rsidR="00BD3024">
        <w:rPr>
          <w:rFonts w:ascii="Times New Roman" w:hAnsi="Times New Roman" w:cs="Times New Roman"/>
          <w:sz w:val="24"/>
          <w:szCs w:val="24"/>
        </w:rPr>
        <w:t>s</w:t>
      </w:r>
      <w:r>
        <w:rPr>
          <w:rFonts w:ascii="Times New Roman" w:hAnsi="Times New Roman" w:cs="Times New Roman"/>
          <w:sz w:val="24"/>
          <w:szCs w:val="24"/>
        </w:rPr>
        <w:t xml:space="preserve"> of simple models (fewer predictors) versus more comple</w:t>
      </w:r>
      <w:r w:rsidR="00361B7E">
        <w:rPr>
          <w:rFonts w:ascii="Times New Roman" w:hAnsi="Times New Roman" w:cs="Times New Roman"/>
          <w:sz w:val="24"/>
          <w:szCs w:val="24"/>
        </w:rPr>
        <w:t>x models (more predictors). The present study used an SEM framework to predict a) the number of female science career role models (continuous variable) and b) the holding a geoscience-related major at the follow-up survey.</w:t>
      </w:r>
    </w:p>
    <w:p w:rsidR="00561FBD" w:rsidRDefault="00037603" w:rsidP="00A81B75">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addition to the goals of prediction, two features of the present study’s design needed to be taken into account in the SEM model. First, the data were collected from students attending different colleges (i.e., students nested within schools). This is a familiar problem to educational researchers, as nesting of students within schools can cause a violation of the statistical assumption of independence of errors</w:t>
      </w:r>
      <w:r w:rsidR="00563742">
        <w:rPr>
          <w:rFonts w:ascii="Times New Roman" w:hAnsi="Times New Roman" w:cs="Times New Roman"/>
          <w:sz w:val="24"/>
          <w:szCs w:val="24"/>
        </w:rPr>
        <w:t xml:space="preserve"> (Stapleton, 2006)</w:t>
      </w:r>
      <w:r>
        <w:rPr>
          <w:rFonts w:ascii="Times New Roman" w:hAnsi="Times New Roman" w:cs="Times New Roman"/>
          <w:sz w:val="24"/>
          <w:szCs w:val="24"/>
        </w:rPr>
        <w:t>.</w:t>
      </w:r>
      <w:r w:rsidR="00563742">
        <w:rPr>
          <w:rFonts w:ascii="Times New Roman" w:hAnsi="Times New Roman" w:cs="Times New Roman"/>
          <w:sz w:val="24"/>
          <w:szCs w:val="24"/>
        </w:rPr>
        <w:t xml:space="preserve"> In practical terms, students within a given school are more similar to one another (and more likely to respond similarly) compared to students across different schools; and this similarity manifests in a correlation between scores within </w:t>
      </w:r>
      <w:r w:rsidR="00BD3024">
        <w:rPr>
          <w:rFonts w:ascii="Times New Roman" w:hAnsi="Times New Roman" w:cs="Times New Roman"/>
          <w:sz w:val="24"/>
          <w:szCs w:val="24"/>
        </w:rPr>
        <w:t>s</w:t>
      </w:r>
      <w:r w:rsidR="00BD3024">
        <w:rPr>
          <w:rFonts w:ascii="Times New Roman" w:hAnsi="Times New Roman" w:cs="Times New Roman"/>
          <w:sz w:val="24"/>
          <w:szCs w:val="24"/>
        </w:rPr>
        <w:t>chools (i.e., intra-class correlation or ICC)</w:t>
      </w:r>
      <w:r w:rsidR="00BD3024">
        <w:rPr>
          <w:rFonts w:ascii="Times New Roman" w:hAnsi="Times New Roman" w:cs="Times New Roman"/>
          <w:sz w:val="24"/>
          <w:szCs w:val="24"/>
        </w:rPr>
        <w:t>.</w:t>
      </w:r>
      <w:r w:rsidR="004B28F0" w:rsidRPr="004B28F0">
        <w:rPr>
          <w:rFonts w:ascii="Times New Roman" w:hAnsi="Times New Roman" w:cs="Times New Roman"/>
          <w:sz w:val="24"/>
          <w:szCs w:val="24"/>
        </w:rPr>
        <w:t xml:space="preserve"> </w:t>
      </w:r>
      <w:r w:rsidR="00BD3024">
        <w:rPr>
          <w:rFonts w:ascii="Times New Roman" w:hAnsi="Times New Roman" w:cs="Times New Roman"/>
          <w:sz w:val="24"/>
          <w:szCs w:val="24"/>
        </w:rPr>
        <w:t>Statistical models that are not sensitive to or do not account for an ICC may have severely biased estimates of standard error, resulting in severe threats to statistical conclusion validity (i.e., inferences based on these tests will be wrong). Multilevel SEM is one method of statistically controlling for the ICC (</w:t>
      </w:r>
      <w:r w:rsidR="00561FBD">
        <w:rPr>
          <w:rFonts w:ascii="Times New Roman" w:hAnsi="Times New Roman" w:cs="Times New Roman"/>
          <w:noProof/>
          <w:sz w:val="24"/>
          <w:szCs w:val="24"/>
        </w:rPr>
        <w:t xml:space="preserve">Muthén and Santora, 1995; </w:t>
      </w:r>
      <w:r w:rsidR="00BD3024">
        <w:rPr>
          <w:rFonts w:ascii="Times New Roman" w:hAnsi="Times New Roman" w:cs="Times New Roman"/>
          <w:sz w:val="24"/>
          <w:szCs w:val="24"/>
        </w:rPr>
        <w:t xml:space="preserve">Stapleton, 2006). </w:t>
      </w:r>
    </w:p>
    <w:p w:rsidR="00561FBD" w:rsidRDefault="00BD3024" w:rsidP="00A81B75">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Second, the propensity score methodology used in this study balanced the two samples on a set of observed covariates and generated a set of weights to be used in the analysis. SEM allows for implementation of weights in data analysis to account for PSM method of the study’s design (</w:t>
      </w:r>
      <w:r>
        <w:rPr>
          <w:rFonts w:ascii="Times New Roman" w:hAnsi="Times New Roman" w:cs="Times New Roman"/>
          <w:noProof/>
          <w:sz w:val="24"/>
          <w:szCs w:val="24"/>
        </w:rPr>
        <w:t>Pan and Bai, 2015</w:t>
      </w:r>
      <w:r>
        <w:rPr>
          <w:rFonts w:ascii="Times New Roman" w:hAnsi="Times New Roman" w:cs="Times New Roman"/>
          <w:sz w:val="24"/>
          <w:szCs w:val="24"/>
        </w:rPr>
        <w:t>).</w:t>
      </w:r>
      <w:r w:rsidR="00561FBD">
        <w:rPr>
          <w:rFonts w:ascii="Times New Roman" w:hAnsi="Times New Roman" w:cs="Times New Roman"/>
          <w:sz w:val="24"/>
          <w:szCs w:val="24"/>
        </w:rPr>
        <w:t xml:space="preserve"> </w:t>
      </w:r>
      <w:r w:rsidR="00561FBD" w:rsidRPr="00E16B14">
        <w:rPr>
          <w:rFonts w:ascii="Times New Roman" w:hAnsi="Times New Roman" w:cs="Times New Roman"/>
          <w:sz w:val="24"/>
          <w:szCs w:val="24"/>
        </w:rPr>
        <w:t>The weighted analysis incorporated propensity score-generated sampling weights to balance groups on matching vari</w:t>
      </w:r>
      <w:bookmarkStart w:id="0" w:name="_GoBack"/>
      <w:bookmarkEnd w:id="0"/>
      <w:r w:rsidR="00561FBD" w:rsidRPr="00E16B14">
        <w:rPr>
          <w:rFonts w:ascii="Times New Roman" w:hAnsi="Times New Roman" w:cs="Times New Roman"/>
          <w:sz w:val="24"/>
          <w:szCs w:val="24"/>
        </w:rPr>
        <w:t xml:space="preserve">ables and account for unequal sample sizes in the matched groups </w:t>
      </w:r>
      <w:r w:rsidR="00561FBD">
        <w:rPr>
          <w:rFonts w:ascii="Times New Roman" w:hAnsi="Times New Roman" w:cs="Times New Roman"/>
          <w:noProof/>
          <w:sz w:val="24"/>
          <w:szCs w:val="24"/>
        </w:rPr>
        <w:t>(Pan and Bai, 2015)</w:t>
      </w:r>
      <w:r w:rsidR="00561FBD" w:rsidRPr="00E16B14">
        <w:rPr>
          <w:rFonts w:ascii="Times New Roman" w:hAnsi="Times New Roman" w:cs="Times New Roman"/>
          <w:sz w:val="24"/>
          <w:szCs w:val="24"/>
        </w:rPr>
        <w:t xml:space="preserve">. </w:t>
      </w:r>
    </w:p>
    <w:p w:rsidR="000C39F0" w:rsidRPr="00976FDC" w:rsidRDefault="000C39F0" w:rsidP="000C39F0">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RESULTS</w:t>
      </w:r>
    </w:p>
    <w:p w:rsidR="000C39F0" w:rsidRPr="00976FDC" w:rsidRDefault="000C39F0" w:rsidP="000C39F0">
      <w:pPr>
        <w:spacing w:after="0" w:line="480" w:lineRule="auto"/>
        <w:rPr>
          <w:rFonts w:ascii="Times New Roman" w:hAnsi="Times New Roman" w:cs="Times New Roman"/>
          <w:b/>
          <w:bCs/>
          <w:sz w:val="24"/>
          <w:szCs w:val="24"/>
        </w:rPr>
      </w:pPr>
      <w:r w:rsidRPr="00976FDC">
        <w:rPr>
          <w:rFonts w:ascii="Times New Roman" w:hAnsi="Times New Roman" w:cs="Times New Roman"/>
          <w:b/>
          <w:bCs/>
          <w:sz w:val="24"/>
          <w:szCs w:val="24"/>
        </w:rPr>
        <w:t>PROGRESS members identify more role models than control members</w:t>
      </w:r>
    </w:p>
    <w:p w:rsidR="000C39F0" w:rsidRDefault="000C39F0" w:rsidP="000C39F0">
      <w:pPr>
        <w:spacing w:after="0" w:line="480" w:lineRule="auto"/>
        <w:ind w:firstLine="720"/>
        <w:rPr>
          <w:rFonts w:ascii="Times New Roman" w:hAnsi="Times New Roman" w:cs="Times New Roman"/>
          <w:sz w:val="24"/>
          <w:szCs w:val="24"/>
        </w:rPr>
      </w:pPr>
      <w:r w:rsidRPr="00976FDC">
        <w:rPr>
          <w:rFonts w:ascii="Times New Roman" w:hAnsi="Times New Roman" w:cs="Times New Roman"/>
          <w:sz w:val="24"/>
          <w:szCs w:val="24"/>
        </w:rPr>
        <w:t>A series of four nested multilevel models and three nested model comparison tests were conducted to formally address our research question</w:t>
      </w:r>
      <w:r>
        <w:rPr>
          <w:rFonts w:ascii="Times New Roman" w:hAnsi="Times New Roman" w:cs="Times New Roman"/>
          <w:sz w:val="24"/>
          <w:szCs w:val="24"/>
        </w:rPr>
        <w:t xml:space="preserve"> (i.e., do PROGRESS members identify more female role models)</w:t>
      </w:r>
      <w:r w:rsidRPr="00976FDC">
        <w:rPr>
          <w:rFonts w:ascii="Times New Roman" w:hAnsi="Times New Roman" w:cs="Times New Roman"/>
          <w:sz w:val="24"/>
          <w:szCs w:val="24"/>
        </w:rPr>
        <w:t xml:space="preserve">. The four nested models were as follows: Model 0 – null model (no predictors); Model 1 – add predictor </w:t>
      </w:r>
      <w:r w:rsidRPr="00976FDC">
        <w:rPr>
          <w:rFonts w:ascii="Times New Roman" w:hAnsi="Times New Roman" w:cs="Times New Roman"/>
          <w:i/>
          <w:sz w:val="24"/>
          <w:szCs w:val="24"/>
        </w:rPr>
        <w:t xml:space="preserve">geoscience major at </w:t>
      </w:r>
      <w:r w:rsidRPr="00DE36F7">
        <w:rPr>
          <w:rFonts w:ascii="Times New Roman" w:hAnsi="Times New Roman" w:cs="Times New Roman"/>
          <w:i/>
          <w:sz w:val="24"/>
          <w:szCs w:val="24"/>
        </w:rPr>
        <w:t xml:space="preserve">the time of the initial survey </w:t>
      </w:r>
      <w:r w:rsidRPr="00976FDC">
        <w:rPr>
          <w:rFonts w:ascii="Times New Roman" w:hAnsi="Times New Roman" w:cs="Times New Roman"/>
          <w:sz w:val="24"/>
          <w:szCs w:val="24"/>
        </w:rPr>
        <w:t xml:space="preserve">(i.e., control variable); Model 2 – add </w:t>
      </w:r>
      <w:r w:rsidRPr="00976FDC">
        <w:rPr>
          <w:rFonts w:ascii="Times New Roman" w:hAnsi="Times New Roman" w:cs="Times New Roman"/>
          <w:i/>
          <w:sz w:val="24"/>
          <w:szCs w:val="24"/>
        </w:rPr>
        <w:t>PROGRESS status</w:t>
      </w:r>
      <w:r>
        <w:rPr>
          <w:rFonts w:ascii="Times New Roman" w:hAnsi="Times New Roman" w:cs="Times New Roman"/>
          <w:i/>
          <w:sz w:val="24"/>
          <w:szCs w:val="24"/>
        </w:rPr>
        <w:t xml:space="preserve"> </w:t>
      </w:r>
      <w:r w:rsidRPr="00805698">
        <w:rPr>
          <w:rFonts w:ascii="Times New Roman" w:hAnsi="Times New Roman" w:cs="Times New Roman"/>
          <w:sz w:val="24"/>
          <w:szCs w:val="24"/>
        </w:rPr>
        <w:t xml:space="preserve">(i.e., </w:t>
      </w:r>
      <w:r>
        <w:rPr>
          <w:rFonts w:ascii="Times New Roman" w:hAnsi="Times New Roman" w:cs="Times New Roman"/>
          <w:sz w:val="24"/>
          <w:szCs w:val="24"/>
        </w:rPr>
        <w:t>does PROGRESS affect role model identification)</w:t>
      </w:r>
      <w:r w:rsidRPr="00976FDC">
        <w:rPr>
          <w:rFonts w:ascii="Times New Roman" w:hAnsi="Times New Roman" w:cs="Times New Roman"/>
          <w:sz w:val="24"/>
          <w:szCs w:val="24"/>
        </w:rPr>
        <w:t xml:space="preserve">; Model 3 – add </w:t>
      </w:r>
      <w:r w:rsidRPr="00976FDC">
        <w:rPr>
          <w:rFonts w:ascii="Times New Roman" w:hAnsi="Times New Roman" w:cs="Times New Roman"/>
          <w:i/>
          <w:sz w:val="24"/>
          <w:szCs w:val="24"/>
        </w:rPr>
        <w:t>PROGRESS × geoscience</w:t>
      </w:r>
      <w:r>
        <w:rPr>
          <w:rFonts w:ascii="Times New Roman" w:hAnsi="Times New Roman" w:cs="Times New Roman"/>
          <w:i/>
          <w:sz w:val="24"/>
          <w:szCs w:val="24"/>
        </w:rPr>
        <w:t xml:space="preserve"> </w:t>
      </w:r>
      <w:r w:rsidRPr="00976FDC">
        <w:rPr>
          <w:rFonts w:ascii="Times New Roman" w:hAnsi="Times New Roman" w:cs="Times New Roman"/>
          <w:i/>
          <w:sz w:val="24"/>
          <w:szCs w:val="24"/>
        </w:rPr>
        <w:t>major</w:t>
      </w:r>
      <w:r>
        <w:rPr>
          <w:rFonts w:ascii="Times New Roman" w:hAnsi="Times New Roman" w:cs="Times New Roman"/>
          <w:i/>
          <w:sz w:val="24"/>
          <w:szCs w:val="24"/>
        </w:rPr>
        <w:t xml:space="preserve"> </w:t>
      </w:r>
      <w:r w:rsidRPr="00976FDC">
        <w:rPr>
          <w:rFonts w:ascii="Times New Roman" w:hAnsi="Times New Roman" w:cs="Times New Roman"/>
          <w:i/>
          <w:sz w:val="24"/>
          <w:szCs w:val="24"/>
        </w:rPr>
        <w:t>at</w:t>
      </w:r>
      <w:r>
        <w:rPr>
          <w:rFonts w:ascii="Times New Roman" w:hAnsi="Times New Roman" w:cs="Times New Roman"/>
          <w:i/>
          <w:sz w:val="24"/>
          <w:szCs w:val="24"/>
        </w:rPr>
        <w:t xml:space="preserve"> initial survey</w:t>
      </w:r>
      <w:r w:rsidRPr="00976FDC">
        <w:rPr>
          <w:rFonts w:ascii="Times New Roman" w:hAnsi="Times New Roman" w:cs="Times New Roman"/>
          <w:sz w:val="24"/>
          <w:szCs w:val="24"/>
        </w:rPr>
        <w:t xml:space="preserve"> moderation</w:t>
      </w:r>
      <w:r>
        <w:rPr>
          <w:rFonts w:ascii="Times New Roman" w:hAnsi="Times New Roman" w:cs="Times New Roman"/>
          <w:sz w:val="24"/>
          <w:szCs w:val="24"/>
        </w:rPr>
        <w:t xml:space="preserve"> (i.e., does the effect of PROGRESS depend on holding a geoscience-related major)</w:t>
      </w:r>
      <w:r w:rsidRPr="00976FDC">
        <w:rPr>
          <w:rFonts w:ascii="Times New Roman" w:hAnsi="Times New Roman" w:cs="Times New Roman"/>
          <w:sz w:val="24"/>
          <w:szCs w:val="24"/>
        </w:rPr>
        <w:t xml:space="preserve">. The series of nested model comparisons showed that only Model 2 (PROGRESS status) improved model fit: Model 0. vs. 1. </w:t>
      </w:r>
      <w:r w:rsidRPr="00976FDC">
        <w:rPr>
          <w:rFonts w:ascii="Times New Roman" w:hAnsi="Times New Roman" w:cs="Times New Roman"/>
          <w:i/>
          <w:iCs/>
          <w:sz w:val="24"/>
          <w:szCs w:val="24"/>
        </w:rPr>
        <w:t>Δχ</w:t>
      </w:r>
      <w:r w:rsidRPr="00976FDC">
        <w:rPr>
          <w:rFonts w:ascii="Times New Roman" w:hAnsi="Times New Roman" w:cs="Times New Roman"/>
          <w:i/>
          <w:iCs/>
          <w:sz w:val="24"/>
          <w:szCs w:val="24"/>
          <w:vertAlign w:val="superscript"/>
        </w:rPr>
        <w:t>2</w:t>
      </w:r>
      <w:r w:rsidRPr="00976FDC">
        <w:rPr>
          <w:rFonts w:ascii="Times New Roman" w:hAnsi="Times New Roman" w:cs="Times New Roman"/>
          <w:sz w:val="24"/>
          <w:szCs w:val="24"/>
        </w:rPr>
        <w:t xml:space="preserve">(1) = 1.49, </w:t>
      </w:r>
      <w:r w:rsidRPr="00976FDC">
        <w:rPr>
          <w:rFonts w:ascii="Times New Roman" w:hAnsi="Times New Roman" w:cs="Times New Roman"/>
          <w:i/>
          <w:iCs/>
          <w:sz w:val="24"/>
          <w:szCs w:val="24"/>
        </w:rPr>
        <w:t>p</w:t>
      </w:r>
      <w:r w:rsidRPr="00976FDC">
        <w:rPr>
          <w:rFonts w:ascii="Times New Roman" w:hAnsi="Times New Roman" w:cs="Times New Roman"/>
          <w:sz w:val="24"/>
          <w:szCs w:val="24"/>
        </w:rPr>
        <w:t xml:space="preserve"> = .22; Model 1. vs. 2. </w:t>
      </w:r>
      <w:r w:rsidRPr="00976FDC">
        <w:rPr>
          <w:rFonts w:ascii="Times New Roman" w:hAnsi="Times New Roman" w:cs="Times New Roman"/>
          <w:i/>
          <w:iCs/>
          <w:sz w:val="24"/>
          <w:szCs w:val="24"/>
        </w:rPr>
        <w:t>Δχ</w:t>
      </w:r>
      <w:r w:rsidRPr="00976FDC">
        <w:rPr>
          <w:rFonts w:ascii="Times New Roman" w:hAnsi="Times New Roman" w:cs="Times New Roman"/>
          <w:i/>
          <w:iCs/>
          <w:sz w:val="24"/>
          <w:szCs w:val="24"/>
          <w:vertAlign w:val="superscript"/>
        </w:rPr>
        <w:t>2</w:t>
      </w:r>
      <w:r w:rsidRPr="00976FDC">
        <w:rPr>
          <w:rFonts w:ascii="Times New Roman" w:hAnsi="Times New Roman" w:cs="Times New Roman"/>
          <w:sz w:val="24"/>
          <w:szCs w:val="24"/>
        </w:rPr>
        <w:t xml:space="preserve">(1) = 2.23, </w:t>
      </w:r>
      <w:r w:rsidRPr="00976FDC">
        <w:rPr>
          <w:rFonts w:ascii="Times New Roman" w:hAnsi="Times New Roman" w:cs="Times New Roman"/>
          <w:i/>
          <w:iCs/>
          <w:sz w:val="24"/>
          <w:szCs w:val="24"/>
        </w:rPr>
        <w:t>p</w:t>
      </w:r>
      <w:r w:rsidRPr="00976FDC">
        <w:rPr>
          <w:rFonts w:ascii="Times New Roman" w:hAnsi="Times New Roman" w:cs="Times New Roman"/>
          <w:sz w:val="24"/>
          <w:szCs w:val="24"/>
        </w:rPr>
        <w:t xml:space="preserve"> = .01; Model 2. vs. 3. </w:t>
      </w:r>
      <w:r w:rsidRPr="00976FDC">
        <w:rPr>
          <w:rFonts w:ascii="Times New Roman" w:hAnsi="Times New Roman" w:cs="Times New Roman"/>
          <w:i/>
          <w:iCs/>
          <w:sz w:val="24"/>
          <w:szCs w:val="24"/>
        </w:rPr>
        <w:t>Δχ</w:t>
      </w:r>
      <w:r w:rsidRPr="00976FDC">
        <w:rPr>
          <w:rFonts w:ascii="Times New Roman" w:hAnsi="Times New Roman" w:cs="Times New Roman"/>
          <w:i/>
          <w:iCs/>
          <w:sz w:val="24"/>
          <w:szCs w:val="24"/>
          <w:vertAlign w:val="superscript"/>
        </w:rPr>
        <w:t>2</w:t>
      </w:r>
      <w:r w:rsidRPr="00976FDC">
        <w:rPr>
          <w:rFonts w:ascii="Times New Roman" w:hAnsi="Times New Roman" w:cs="Times New Roman"/>
          <w:sz w:val="24"/>
          <w:szCs w:val="24"/>
        </w:rPr>
        <w:t xml:space="preserve">(1) = 0.05, </w:t>
      </w:r>
      <w:r w:rsidRPr="00976FDC">
        <w:rPr>
          <w:rFonts w:ascii="Times New Roman" w:hAnsi="Times New Roman" w:cs="Times New Roman"/>
          <w:i/>
          <w:iCs/>
          <w:sz w:val="24"/>
          <w:szCs w:val="24"/>
        </w:rPr>
        <w:t>p</w:t>
      </w:r>
      <w:r w:rsidRPr="00976FDC">
        <w:rPr>
          <w:rFonts w:ascii="Times New Roman" w:hAnsi="Times New Roman" w:cs="Times New Roman"/>
          <w:sz w:val="24"/>
          <w:szCs w:val="24"/>
        </w:rPr>
        <w:t xml:space="preserve"> = .82. </w:t>
      </w:r>
    </w:p>
    <w:p w:rsidR="000B0AA3" w:rsidRPr="00976FDC" w:rsidRDefault="000B0AA3" w:rsidP="000B0AA3">
      <w:pPr>
        <w:spacing w:after="0" w:line="480" w:lineRule="auto"/>
        <w:rPr>
          <w:rFonts w:ascii="Times New Roman" w:hAnsi="Times New Roman" w:cs="Times New Roman"/>
          <w:b/>
          <w:bCs/>
          <w:sz w:val="24"/>
          <w:szCs w:val="24"/>
        </w:rPr>
      </w:pPr>
      <w:r w:rsidRPr="00976FDC">
        <w:rPr>
          <w:rFonts w:ascii="Times New Roman" w:hAnsi="Times New Roman" w:cs="Times New Roman"/>
          <w:b/>
          <w:bCs/>
          <w:sz w:val="24"/>
          <w:szCs w:val="24"/>
        </w:rPr>
        <w:t>PROGRESS membership supports persistence in Geoscience majors</w:t>
      </w:r>
    </w:p>
    <w:p w:rsidR="004B28F0" w:rsidRDefault="004B28F0" w:rsidP="004B28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Concerning overall recruitment into and persistence in geoscience-related majors, a descriptive </w:t>
      </w:r>
      <w:r w:rsidRPr="00976FDC">
        <w:rPr>
          <w:rFonts w:ascii="Times New Roman" w:hAnsi="Times New Roman" w:cs="Times New Roman"/>
          <w:sz w:val="24"/>
          <w:szCs w:val="24"/>
        </w:rPr>
        <w:t>cross-tabulation analysis</w:t>
      </w:r>
      <w:r>
        <w:rPr>
          <w:rFonts w:ascii="Times New Roman" w:hAnsi="Times New Roman" w:cs="Times New Roman"/>
          <w:sz w:val="24"/>
          <w:szCs w:val="24"/>
        </w:rPr>
        <w:t xml:space="preserve"> revealed that nearly ten percent of participants switched their major into or out of geoscience-related majors between the initial survey and follow-up (i.e., </w:t>
      </w:r>
      <w:r w:rsidRPr="008564A1">
        <w:rPr>
          <w:rFonts w:ascii="Times New Roman" w:hAnsi="Times New Roman" w:cs="Times New Roman"/>
          <w:sz w:val="24"/>
          <w:szCs w:val="24"/>
        </w:rPr>
        <w:t xml:space="preserve">19 </w:t>
      </w:r>
      <w:r>
        <w:rPr>
          <w:rFonts w:ascii="Times New Roman" w:hAnsi="Times New Roman" w:cs="Times New Roman"/>
          <w:sz w:val="24"/>
          <w:szCs w:val="24"/>
        </w:rPr>
        <w:t>[</w:t>
      </w:r>
      <w:r w:rsidRPr="008564A1">
        <w:rPr>
          <w:rFonts w:ascii="Times New Roman" w:hAnsi="Times New Roman" w:cs="Times New Roman"/>
          <w:sz w:val="24"/>
          <w:szCs w:val="24"/>
        </w:rPr>
        <w:t>5%</w:t>
      </w:r>
      <w:r>
        <w:rPr>
          <w:rFonts w:ascii="Times New Roman" w:hAnsi="Times New Roman" w:cs="Times New Roman"/>
          <w:sz w:val="24"/>
          <w:szCs w:val="24"/>
        </w:rPr>
        <w:t>]</w:t>
      </w:r>
      <w:r w:rsidRPr="008564A1">
        <w:rPr>
          <w:rFonts w:ascii="Times New Roman" w:hAnsi="Times New Roman" w:cs="Times New Roman"/>
          <w:sz w:val="24"/>
          <w:szCs w:val="24"/>
        </w:rPr>
        <w:t xml:space="preserve"> switched </w:t>
      </w:r>
      <w:r>
        <w:rPr>
          <w:rFonts w:ascii="Times New Roman" w:hAnsi="Times New Roman" w:cs="Times New Roman"/>
          <w:sz w:val="24"/>
          <w:szCs w:val="24"/>
        </w:rPr>
        <w:t>in</w:t>
      </w:r>
      <w:r w:rsidRPr="008564A1">
        <w:rPr>
          <w:rFonts w:ascii="Times New Roman" w:hAnsi="Times New Roman" w:cs="Times New Roman"/>
          <w:sz w:val="24"/>
          <w:szCs w:val="24"/>
        </w:rPr>
        <w:t xml:space="preserve">to a geoscience-related major; 15 </w:t>
      </w:r>
      <w:r>
        <w:rPr>
          <w:rFonts w:ascii="Times New Roman" w:hAnsi="Times New Roman" w:cs="Times New Roman"/>
          <w:sz w:val="24"/>
          <w:szCs w:val="24"/>
        </w:rPr>
        <w:t>[</w:t>
      </w:r>
      <w:r w:rsidRPr="007E5A9D">
        <w:rPr>
          <w:rFonts w:ascii="Times New Roman" w:hAnsi="Times New Roman" w:cs="Times New Roman"/>
          <w:sz w:val="24"/>
          <w:szCs w:val="24"/>
        </w:rPr>
        <w:t>4%]</w:t>
      </w:r>
      <w:r w:rsidRPr="008564A1">
        <w:rPr>
          <w:rFonts w:ascii="Times New Roman" w:hAnsi="Times New Roman" w:cs="Times New Roman"/>
          <w:sz w:val="24"/>
          <w:szCs w:val="24"/>
        </w:rPr>
        <w:t xml:space="preserve"> switched </w:t>
      </w:r>
      <w:r>
        <w:rPr>
          <w:rFonts w:ascii="Times New Roman" w:hAnsi="Times New Roman" w:cs="Times New Roman"/>
          <w:sz w:val="24"/>
          <w:szCs w:val="24"/>
        </w:rPr>
        <w:t xml:space="preserve">out of </w:t>
      </w:r>
      <w:r w:rsidRPr="008564A1">
        <w:rPr>
          <w:rFonts w:ascii="Times New Roman" w:hAnsi="Times New Roman" w:cs="Times New Roman"/>
          <w:sz w:val="24"/>
          <w:szCs w:val="24"/>
        </w:rPr>
        <w:t>geoscience-</w:t>
      </w:r>
      <w:r w:rsidRPr="008564A1">
        <w:rPr>
          <w:rFonts w:ascii="Times New Roman" w:hAnsi="Times New Roman" w:cs="Times New Roman"/>
          <w:sz w:val="24"/>
          <w:szCs w:val="24"/>
        </w:rPr>
        <w:lastRenderedPageBreak/>
        <w:t xml:space="preserve">related major; 85 </w:t>
      </w:r>
      <w:r>
        <w:rPr>
          <w:rFonts w:ascii="Times New Roman" w:hAnsi="Times New Roman" w:cs="Times New Roman"/>
          <w:sz w:val="24"/>
          <w:szCs w:val="24"/>
        </w:rPr>
        <w:t>[</w:t>
      </w:r>
      <w:r w:rsidRPr="007E5A9D">
        <w:rPr>
          <w:rFonts w:ascii="Times New Roman" w:hAnsi="Times New Roman" w:cs="Times New Roman"/>
          <w:sz w:val="24"/>
          <w:szCs w:val="24"/>
        </w:rPr>
        <w:t>22%]</w:t>
      </w:r>
      <w:r w:rsidRPr="008564A1">
        <w:rPr>
          <w:rFonts w:ascii="Times New Roman" w:hAnsi="Times New Roman" w:cs="Times New Roman"/>
          <w:sz w:val="24"/>
          <w:szCs w:val="24"/>
        </w:rPr>
        <w:t xml:space="preserve"> </w:t>
      </w:r>
      <w:r>
        <w:rPr>
          <w:rFonts w:ascii="Times New Roman" w:hAnsi="Times New Roman" w:cs="Times New Roman"/>
          <w:sz w:val="24"/>
          <w:szCs w:val="24"/>
        </w:rPr>
        <w:t xml:space="preserve">persisted </w:t>
      </w:r>
      <w:r w:rsidRPr="008564A1">
        <w:rPr>
          <w:rFonts w:ascii="Times New Roman" w:hAnsi="Times New Roman" w:cs="Times New Roman"/>
          <w:sz w:val="24"/>
          <w:szCs w:val="24"/>
        </w:rPr>
        <w:t xml:space="preserve">in geoscience-related majors; and 261 </w:t>
      </w:r>
      <w:r>
        <w:rPr>
          <w:rFonts w:ascii="Times New Roman" w:hAnsi="Times New Roman" w:cs="Times New Roman"/>
          <w:sz w:val="24"/>
          <w:szCs w:val="24"/>
        </w:rPr>
        <w:t>[</w:t>
      </w:r>
      <w:r w:rsidRPr="007E5A9D">
        <w:rPr>
          <w:rFonts w:ascii="Times New Roman" w:hAnsi="Times New Roman" w:cs="Times New Roman"/>
          <w:sz w:val="24"/>
          <w:szCs w:val="24"/>
        </w:rPr>
        <w:t>69%]</w:t>
      </w:r>
      <w:r w:rsidRPr="008564A1">
        <w:rPr>
          <w:rFonts w:ascii="Times New Roman" w:hAnsi="Times New Roman" w:cs="Times New Roman"/>
          <w:sz w:val="24"/>
          <w:szCs w:val="24"/>
        </w:rPr>
        <w:t xml:space="preserve"> </w:t>
      </w:r>
      <w:r>
        <w:rPr>
          <w:rFonts w:ascii="Times New Roman" w:hAnsi="Times New Roman" w:cs="Times New Roman"/>
          <w:sz w:val="24"/>
          <w:szCs w:val="24"/>
        </w:rPr>
        <w:t xml:space="preserve">persisted in a </w:t>
      </w:r>
      <w:r w:rsidRPr="008564A1">
        <w:rPr>
          <w:rFonts w:ascii="Times New Roman" w:hAnsi="Times New Roman" w:cs="Times New Roman"/>
          <w:sz w:val="24"/>
          <w:szCs w:val="24"/>
        </w:rPr>
        <w:t xml:space="preserve">non-geoscience </w:t>
      </w:r>
      <w:r>
        <w:rPr>
          <w:rFonts w:ascii="Times New Roman" w:hAnsi="Times New Roman" w:cs="Times New Roman"/>
          <w:sz w:val="24"/>
          <w:szCs w:val="24"/>
        </w:rPr>
        <w:t xml:space="preserve">STEM </w:t>
      </w:r>
      <w:r w:rsidRPr="007E5A9D">
        <w:rPr>
          <w:rFonts w:ascii="Times New Roman" w:hAnsi="Times New Roman" w:cs="Times New Roman"/>
          <w:sz w:val="24"/>
          <w:szCs w:val="24"/>
        </w:rPr>
        <w:t>major)</w:t>
      </w:r>
      <w:r w:rsidRPr="008564A1">
        <w:rPr>
          <w:rFonts w:ascii="Times New Roman" w:hAnsi="Times New Roman" w:cs="Times New Roman"/>
          <w:sz w:val="24"/>
          <w:szCs w:val="24"/>
        </w:rPr>
        <w:t>.</w:t>
      </w:r>
    </w:p>
    <w:p w:rsidR="000B0AA3" w:rsidRDefault="004B28F0" w:rsidP="000B0AA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0B0AA3" w:rsidRPr="00976FDC">
        <w:rPr>
          <w:rFonts w:ascii="Times New Roman" w:hAnsi="Times New Roman" w:cs="Times New Roman"/>
          <w:sz w:val="24"/>
          <w:szCs w:val="24"/>
        </w:rPr>
        <w:t xml:space="preserve"> series of four nested multilevel models and three nested model comparison tests were conducted to formally address our research question. The analysis of nested model comparisons was identical to that described above, with the exception that the number of female STEM career role models was included as a predictor in Model 2. The series of nested model comparisons showed that model fit improved at each step in the analysis: Model 0 vs. 1: </w:t>
      </w:r>
      <w:r w:rsidR="000B0AA3" w:rsidRPr="00976FDC">
        <w:rPr>
          <w:rFonts w:ascii="Times New Roman" w:hAnsi="Times New Roman" w:cs="Times New Roman"/>
          <w:i/>
          <w:iCs/>
          <w:sz w:val="24"/>
          <w:szCs w:val="24"/>
        </w:rPr>
        <w:t>Δχ</w:t>
      </w:r>
      <w:r w:rsidR="000B0AA3" w:rsidRPr="00976FDC">
        <w:rPr>
          <w:rFonts w:ascii="Times New Roman" w:hAnsi="Times New Roman" w:cs="Times New Roman"/>
          <w:i/>
          <w:iCs/>
          <w:sz w:val="24"/>
          <w:szCs w:val="24"/>
          <w:vertAlign w:val="superscript"/>
        </w:rPr>
        <w:t>2</w:t>
      </w:r>
      <w:r w:rsidR="000B0AA3" w:rsidRPr="00976FDC">
        <w:rPr>
          <w:rFonts w:ascii="Times New Roman" w:hAnsi="Times New Roman" w:cs="Times New Roman"/>
          <w:sz w:val="24"/>
          <w:szCs w:val="24"/>
        </w:rPr>
        <w:t xml:space="preserve">(1) = 248.34, </w:t>
      </w:r>
      <w:r w:rsidR="000B0AA3" w:rsidRPr="00976FDC">
        <w:rPr>
          <w:rFonts w:ascii="Times New Roman" w:hAnsi="Times New Roman" w:cs="Times New Roman"/>
          <w:i/>
          <w:iCs/>
          <w:sz w:val="24"/>
          <w:szCs w:val="24"/>
        </w:rPr>
        <w:t>p</w:t>
      </w:r>
      <w:r w:rsidR="000B0AA3" w:rsidRPr="00976FDC">
        <w:rPr>
          <w:rFonts w:ascii="Times New Roman" w:hAnsi="Times New Roman" w:cs="Times New Roman"/>
          <w:sz w:val="24"/>
          <w:szCs w:val="24"/>
        </w:rPr>
        <w:t xml:space="preserve"> &lt; .001; Model 1 vs. 2: </w:t>
      </w:r>
      <w:r w:rsidR="000B0AA3" w:rsidRPr="00976FDC">
        <w:rPr>
          <w:rFonts w:ascii="Times New Roman" w:hAnsi="Times New Roman" w:cs="Times New Roman"/>
          <w:i/>
          <w:iCs/>
          <w:sz w:val="24"/>
          <w:szCs w:val="24"/>
        </w:rPr>
        <w:t>Δχ</w:t>
      </w:r>
      <w:r w:rsidR="000B0AA3" w:rsidRPr="00976FDC">
        <w:rPr>
          <w:rFonts w:ascii="Times New Roman" w:hAnsi="Times New Roman" w:cs="Times New Roman"/>
          <w:i/>
          <w:iCs/>
          <w:sz w:val="24"/>
          <w:szCs w:val="24"/>
          <w:vertAlign w:val="superscript"/>
        </w:rPr>
        <w:t>2</w:t>
      </w:r>
      <w:r w:rsidR="000B0AA3" w:rsidRPr="00976FDC">
        <w:rPr>
          <w:rFonts w:ascii="Times New Roman" w:hAnsi="Times New Roman" w:cs="Times New Roman"/>
          <w:sz w:val="24"/>
          <w:szCs w:val="24"/>
        </w:rPr>
        <w:t xml:space="preserve">(2) = 9.07, </w:t>
      </w:r>
      <w:r w:rsidR="000B0AA3" w:rsidRPr="00976FDC">
        <w:rPr>
          <w:rFonts w:ascii="Times New Roman" w:hAnsi="Times New Roman" w:cs="Times New Roman"/>
          <w:i/>
          <w:iCs/>
          <w:sz w:val="24"/>
          <w:szCs w:val="24"/>
        </w:rPr>
        <w:t>p</w:t>
      </w:r>
      <w:r w:rsidR="000B0AA3" w:rsidRPr="00976FDC">
        <w:rPr>
          <w:rFonts w:ascii="Times New Roman" w:hAnsi="Times New Roman" w:cs="Times New Roman"/>
          <w:sz w:val="24"/>
          <w:szCs w:val="24"/>
        </w:rPr>
        <w:t xml:space="preserve"> = .01; Model 2 vs. 3: </w:t>
      </w:r>
      <w:r w:rsidR="000B0AA3" w:rsidRPr="00976FDC">
        <w:rPr>
          <w:rFonts w:ascii="Times New Roman" w:hAnsi="Times New Roman" w:cs="Times New Roman"/>
          <w:i/>
          <w:iCs/>
          <w:sz w:val="24"/>
          <w:szCs w:val="24"/>
        </w:rPr>
        <w:t>Δχ</w:t>
      </w:r>
      <w:r w:rsidR="000B0AA3" w:rsidRPr="00976FDC">
        <w:rPr>
          <w:rFonts w:ascii="Times New Roman" w:hAnsi="Times New Roman" w:cs="Times New Roman"/>
          <w:i/>
          <w:iCs/>
          <w:sz w:val="24"/>
          <w:szCs w:val="24"/>
          <w:vertAlign w:val="superscript"/>
        </w:rPr>
        <w:t>2</w:t>
      </w:r>
      <w:r w:rsidR="000B0AA3" w:rsidRPr="00976FDC">
        <w:rPr>
          <w:rFonts w:ascii="Times New Roman" w:hAnsi="Times New Roman" w:cs="Times New Roman"/>
          <w:sz w:val="24"/>
          <w:szCs w:val="24"/>
        </w:rPr>
        <w:t xml:space="preserve">(1) = 32.81, </w:t>
      </w:r>
      <w:r w:rsidR="000B0AA3" w:rsidRPr="00976FDC">
        <w:rPr>
          <w:rFonts w:ascii="Times New Roman" w:hAnsi="Times New Roman" w:cs="Times New Roman"/>
          <w:i/>
          <w:iCs/>
          <w:sz w:val="24"/>
          <w:szCs w:val="24"/>
        </w:rPr>
        <w:t>p</w:t>
      </w:r>
      <w:r w:rsidR="000B0AA3" w:rsidRPr="00976FDC">
        <w:rPr>
          <w:rFonts w:ascii="Times New Roman" w:hAnsi="Times New Roman" w:cs="Times New Roman"/>
          <w:sz w:val="24"/>
          <w:szCs w:val="24"/>
        </w:rPr>
        <w:t xml:space="preserve"> &lt; .001. </w:t>
      </w:r>
    </w:p>
    <w:p w:rsidR="000B0AA3" w:rsidRPr="00976FDC" w:rsidRDefault="00F34BC3" w:rsidP="000E1253">
      <w:pPr>
        <w:spacing w:after="0" w:line="480" w:lineRule="auto"/>
        <w:ind w:firstLine="720"/>
        <w:rPr>
          <w:rFonts w:ascii="Times New Roman" w:hAnsi="Times New Roman" w:cs="Times New Roman"/>
          <w:sz w:val="24"/>
          <w:szCs w:val="24"/>
        </w:rPr>
      </w:pPr>
      <w:r w:rsidRPr="00976FDC">
        <w:rPr>
          <w:rFonts w:ascii="Times New Roman" w:hAnsi="Times New Roman" w:cs="Times New Roman"/>
          <w:sz w:val="24"/>
          <w:szCs w:val="24"/>
        </w:rPr>
        <w:t xml:space="preserve">Not surprisingly, </w:t>
      </w:r>
      <w:r>
        <w:rPr>
          <w:rFonts w:ascii="Times New Roman" w:hAnsi="Times New Roman" w:cs="Times New Roman"/>
          <w:sz w:val="24"/>
          <w:szCs w:val="24"/>
        </w:rPr>
        <w:t xml:space="preserve">the analysis </w:t>
      </w:r>
      <w:r w:rsidRPr="00976FDC">
        <w:rPr>
          <w:rFonts w:ascii="Times New Roman" w:hAnsi="Times New Roman" w:cs="Times New Roman"/>
          <w:sz w:val="24"/>
          <w:szCs w:val="24"/>
        </w:rPr>
        <w:t xml:space="preserve">indicated that having a geoscience-related major at </w:t>
      </w:r>
      <w:r w:rsidRPr="00DE36F7">
        <w:rPr>
          <w:rFonts w:ascii="Times New Roman" w:hAnsi="Times New Roman" w:cs="Times New Roman"/>
          <w:sz w:val="24"/>
          <w:szCs w:val="24"/>
        </w:rPr>
        <w:t xml:space="preserve">the time of the initial survey </w:t>
      </w:r>
      <w:r w:rsidRPr="00976FDC">
        <w:rPr>
          <w:rFonts w:ascii="Times New Roman" w:hAnsi="Times New Roman" w:cs="Times New Roman"/>
          <w:sz w:val="24"/>
          <w:szCs w:val="24"/>
        </w:rPr>
        <w:t>had the strongest effect on holding a geoscience-related major at follow-up (i.e., the odds</w:t>
      </w:r>
      <w:r>
        <w:rPr>
          <w:rFonts w:ascii="Times New Roman" w:hAnsi="Times New Roman" w:cs="Times New Roman"/>
          <w:sz w:val="24"/>
          <w:szCs w:val="24"/>
        </w:rPr>
        <w:t>-ratio showed that</w:t>
      </w:r>
      <w:r w:rsidRPr="00976FDC">
        <w:rPr>
          <w:rFonts w:ascii="Times New Roman" w:hAnsi="Times New Roman" w:cs="Times New Roman"/>
          <w:sz w:val="24"/>
          <w:szCs w:val="24"/>
        </w:rPr>
        <w:t xml:space="preserve"> </w:t>
      </w:r>
      <w:r>
        <w:rPr>
          <w:rFonts w:ascii="Times New Roman" w:hAnsi="Times New Roman" w:cs="Times New Roman"/>
          <w:sz w:val="24"/>
          <w:szCs w:val="24"/>
        </w:rPr>
        <w:t xml:space="preserve">the odds of having a </w:t>
      </w:r>
      <w:r w:rsidRPr="00976FDC">
        <w:rPr>
          <w:rFonts w:ascii="Times New Roman" w:hAnsi="Times New Roman" w:cs="Times New Roman"/>
          <w:sz w:val="24"/>
          <w:szCs w:val="24"/>
        </w:rPr>
        <w:t>geoscience</w:t>
      </w:r>
      <w:r>
        <w:rPr>
          <w:rFonts w:ascii="Times New Roman" w:hAnsi="Times New Roman" w:cs="Times New Roman"/>
          <w:sz w:val="24"/>
          <w:szCs w:val="24"/>
        </w:rPr>
        <w:t xml:space="preserve"> major </w:t>
      </w:r>
      <w:r w:rsidRPr="00976FDC">
        <w:rPr>
          <w:rFonts w:ascii="Times New Roman" w:hAnsi="Times New Roman" w:cs="Times New Roman"/>
          <w:sz w:val="24"/>
          <w:szCs w:val="24"/>
        </w:rPr>
        <w:t xml:space="preserve">at follow-up were ~144 times higher for </w:t>
      </w:r>
      <w:r>
        <w:rPr>
          <w:rFonts w:ascii="Times New Roman" w:hAnsi="Times New Roman" w:cs="Times New Roman"/>
          <w:sz w:val="24"/>
          <w:szCs w:val="24"/>
        </w:rPr>
        <w:t xml:space="preserve">women who initially reported holding a geoscience major </w:t>
      </w:r>
      <w:r w:rsidRPr="00976FDC">
        <w:rPr>
          <w:rFonts w:ascii="Times New Roman" w:hAnsi="Times New Roman" w:cs="Times New Roman"/>
          <w:sz w:val="24"/>
          <w:szCs w:val="24"/>
        </w:rPr>
        <w:t xml:space="preserve">compared to those </w:t>
      </w:r>
      <w:r>
        <w:rPr>
          <w:rFonts w:ascii="Times New Roman" w:hAnsi="Times New Roman" w:cs="Times New Roman"/>
          <w:sz w:val="24"/>
          <w:szCs w:val="24"/>
        </w:rPr>
        <w:t xml:space="preserve">who initially reported holding a </w:t>
      </w:r>
      <w:r w:rsidRPr="00976FDC">
        <w:rPr>
          <w:rFonts w:ascii="Times New Roman" w:hAnsi="Times New Roman" w:cs="Times New Roman"/>
          <w:sz w:val="24"/>
          <w:szCs w:val="24"/>
        </w:rPr>
        <w:t>non-geoscience STEM major), Table 2.</w:t>
      </w:r>
    </w:p>
    <w:p w:rsidR="000C39F0" w:rsidRPr="00C67D4F" w:rsidRDefault="000C39F0" w:rsidP="00AF5AFF">
      <w:pPr>
        <w:spacing w:after="0" w:line="480" w:lineRule="auto"/>
        <w:contextualSpacing/>
        <w:rPr>
          <w:rFonts w:ascii="Times New Roman" w:hAnsi="Times New Roman" w:cs="Times New Roman"/>
          <w:sz w:val="24"/>
          <w:szCs w:val="24"/>
        </w:rPr>
      </w:pPr>
    </w:p>
    <w:p w:rsidR="00E26C71" w:rsidRPr="00C67D4F" w:rsidRDefault="00E26C71" w:rsidP="00AF5AFF">
      <w:pPr>
        <w:spacing w:after="0" w:line="480" w:lineRule="auto"/>
        <w:contextualSpacing/>
        <w:rPr>
          <w:rFonts w:ascii="Times New Roman" w:hAnsi="Times New Roman" w:cs="Times New Roman"/>
          <w:sz w:val="24"/>
          <w:szCs w:val="24"/>
        </w:rPr>
      </w:pPr>
    </w:p>
    <w:p w:rsidR="00E26C71" w:rsidRPr="00C67D4F" w:rsidRDefault="00E26C71" w:rsidP="00AF5AFF">
      <w:pPr>
        <w:spacing w:after="0" w:line="480" w:lineRule="auto"/>
        <w:contextualSpacing/>
        <w:rPr>
          <w:rFonts w:ascii="Times New Roman" w:hAnsi="Times New Roman" w:cs="Times New Roman"/>
          <w:sz w:val="24"/>
          <w:szCs w:val="24"/>
        </w:rPr>
      </w:pPr>
      <w:r w:rsidRPr="00C67D4F">
        <w:rPr>
          <w:rFonts w:ascii="Times New Roman" w:hAnsi="Times New Roman" w:cs="Times New Roman"/>
          <w:sz w:val="24"/>
          <w:szCs w:val="24"/>
        </w:rPr>
        <w:br w:type="page"/>
      </w:r>
    </w:p>
    <w:p w:rsidR="00E26C71" w:rsidRPr="00C67D4F" w:rsidRDefault="00E26C71" w:rsidP="00AF5AFF">
      <w:pPr>
        <w:spacing w:after="0" w:line="480" w:lineRule="auto"/>
        <w:contextualSpacing/>
        <w:jc w:val="center"/>
        <w:rPr>
          <w:rFonts w:ascii="Times New Roman" w:hAnsi="Times New Roman" w:cs="Times New Roman"/>
          <w:sz w:val="24"/>
          <w:szCs w:val="24"/>
        </w:rPr>
        <w:sectPr w:rsidR="00E26C71" w:rsidRPr="00C67D4F" w:rsidSect="00AF5AFF">
          <w:footerReference w:type="default" r:id="rId6"/>
          <w:type w:val="continuous"/>
          <w:pgSz w:w="12240" w:h="15840"/>
          <w:pgMar w:top="1440" w:right="1440" w:bottom="1440" w:left="1440" w:header="720" w:footer="720" w:gutter="0"/>
          <w:cols w:space="720"/>
          <w:docGrid w:linePitch="360"/>
        </w:sectPr>
      </w:pPr>
      <w:r w:rsidRPr="00C67D4F">
        <w:rPr>
          <w:rFonts w:ascii="Times New Roman" w:hAnsi="Times New Roman" w:cs="Times New Roman"/>
          <w:sz w:val="24"/>
          <w:szCs w:val="24"/>
        </w:rPr>
        <w:lastRenderedPageBreak/>
        <w:t>Supplemental Table 1. SUMMARY OF PRE- AND POST-MATCHING DIFFERENCES BETWEEN PROGRESS AND CONTROL GROUPS ON ALL COVARIATES IN PROPENSITY SCORE MATHCING ANALYSIS (</w:t>
      </w:r>
      <w:r w:rsidRPr="00C67D4F">
        <w:rPr>
          <w:rFonts w:ascii="Times New Roman" w:hAnsi="Times New Roman" w:cs="Times New Roman"/>
          <w:i/>
          <w:sz w:val="24"/>
          <w:szCs w:val="24"/>
        </w:rPr>
        <w:t>N</w:t>
      </w:r>
      <w:r w:rsidRPr="00C67D4F">
        <w:rPr>
          <w:rFonts w:ascii="Times New Roman" w:hAnsi="Times New Roman" w:cs="Times New Roman"/>
          <w:sz w:val="24"/>
          <w:szCs w:val="24"/>
        </w:rPr>
        <w:t xml:space="preserve"> = 380)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6"/>
        <w:gridCol w:w="902"/>
        <w:gridCol w:w="904"/>
        <w:gridCol w:w="902"/>
        <w:gridCol w:w="904"/>
        <w:gridCol w:w="902"/>
        <w:gridCol w:w="906"/>
      </w:tblGrid>
      <w:tr w:rsidR="00E26C71" w:rsidRPr="00C67D4F" w:rsidTr="00AF5AFF">
        <w:trPr>
          <w:trHeight w:val="375"/>
          <w:tblHeader/>
        </w:trPr>
        <w:tc>
          <w:tcPr>
            <w:tcW w:w="2170" w:type="pct"/>
            <w:tcBorders>
              <w:top w:val="double" w:sz="4" w:space="0" w:color="auto"/>
              <w:left w:val="nil"/>
              <w:bottom w:val="nil"/>
              <w:right w:val="nil"/>
            </w:tcBorders>
            <w:shd w:val="clear" w:color="auto" w:fill="auto"/>
            <w:noWrap/>
            <w:vAlign w:val="bottom"/>
            <w:hideMark/>
          </w:tcPr>
          <w:p w:rsidR="00E26C71" w:rsidRPr="00C67D4F" w:rsidRDefault="00E26C71" w:rsidP="00AF5AFF">
            <w:pPr>
              <w:spacing w:after="0" w:line="480" w:lineRule="auto"/>
              <w:contextualSpacing/>
              <w:jc w:val="center"/>
              <w:rPr>
                <w:rFonts w:ascii="Times New Roman" w:eastAsia="Times New Roman" w:hAnsi="Times New Roman" w:cs="Times New Roman"/>
                <w:i/>
                <w:iCs/>
                <w:color w:val="000000"/>
                <w:sz w:val="24"/>
                <w:szCs w:val="24"/>
              </w:rPr>
            </w:pPr>
          </w:p>
        </w:tc>
        <w:tc>
          <w:tcPr>
            <w:tcW w:w="943" w:type="pct"/>
            <w:gridSpan w:val="2"/>
            <w:tcBorders>
              <w:top w:val="double" w:sz="4" w:space="0" w:color="auto"/>
              <w:left w:val="nil"/>
              <w:bottom w:val="nil"/>
              <w:right w:val="nil"/>
            </w:tcBorders>
            <w:shd w:val="clear" w:color="auto" w:fill="auto"/>
            <w:noWrap/>
            <w:vAlign w:val="bottom"/>
            <w:hideMark/>
          </w:tcPr>
          <w:p w:rsidR="00E26C71" w:rsidRPr="00C67D4F" w:rsidRDefault="00E26C71" w:rsidP="00AF5AFF">
            <w:pPr>
              <w:spacing w:after="0" w:line="480" w:lineRule="auto"/>
              <w:contextualSpacing/>
              <w:jc w:val="center"/>
              <w:rPr>
                <w:rFonts w:ascii="Times New Roman" w:eastAsia="Times New Roman" w:hAnsi="Times New Roman" w:cs="Times New Roman"/>
                <w:i/>
                <w:iCs/>
                <w:color w:val="000000"/>
                <w:sz w:val="24"/>
                <w:szCs w:val="24"/>
              </w:rPr>
            </w:pPr>
            <w:r w:rsidRPr="00C67D4F">
              <w:rPr>
                <w:rFonts w:ascii="Times New Roman" w:eastAsia="Times New Roman" w:hAnsi="Times New Roman" w:cs="Times New Roman"/>
                <w:i/>
                <w:iCs/>
                <w:color w:val="000000"/>
                <w:sz w:val="24"/>
                <w:szCs w:val="24"/>
              </w:rPr>
              <w:t>M</w:t>
            </w:r>
            <w:r w:rsidRPr="00C67D4F">
              <w:rPr>
                <w:rFonts w:ascii="Times New Roman" w:eastAsia="Times New Roman" w:hAnsi="Times New Roman" w:cs="Times New Roman"/>
                <w:i/>
                <w:iCs/>
                <w:color w:val="000000"/>
                <w:sz w:val="24"/>
                <w:szCs w:val="24"/>
                <w:vertAlign w:val="subscript"/>
              </w:rPr>
              <w:t>PROGRESS</w:t>
            </w:r>
          </w:p>
        </w:tc>
        <w:tc>
          <w:tcPr>
            <w:tcW w:w="943" w:type="pct"/>
            <w:gridSpan w:val="2"/>
            <w:tcBorders>
              <w:top w:val="double" w:sz="4" w:space="0" w:color="auto"/>
              <w:left w:val="nil"/>
              <w:bottom w:val="nil"/>
              <w:right w:val="nil"/>
            </w:tcBorders>
            <w:shd w:val="clear" w:color="auto" w:fill="auto"/>
            <w:noWrap/>
            <w:vAlign w:val="bottom"/>
            <w:hideMark/>
          </w:tcPr>
          <w:p w:rsidR="00E26C71" w:rsidRPr="00C67D4F" w:rsidRDefault="00E26C71" w:rsidP="00AF5AFF">
            <w:pPr>
              <w:spacing w:after="0" w:line="480" w:lineRule="auto"/>
              <w:contextualSpacing/>
              <w:jc w:val="center"/>
              <w:rPr>
                <w:rFonts w:ascii="Times New Roman" w:eastAsia="Times New Roman" w:hAnsi="Times New Roman" w:cs="Times New Roman"/>
                <w:i/>
                <w:iCs/>
                <w:color w:val="000000"/>
                <w:sz w:val="24"/>
                <w:szCs w:val="24"/>
              </w:rPr>
            </w:pPr>
            <w:r w:rsidRPr="00C67D4F">
              <w:rPr>
                <w:rFonts w:ascii="Times New Roman" w:eastAsia="Times New Roman" w:hAnsi="Times New Roman" w:cs="Times New Roman"/>
                <w:i/>
                <w:iCs/>
                <w:color w:val="000000"/>
                <w:sz w:val="24"/>
                <w:szCs w:val="24"/>
              </w:rPr>
              <w:t>M</w:t>
            </w:r>
            <w:r w:rsidRPr="00C67D4F">
              <w:rPr>
                <w:rFonts w:ascii="Times New Roman" w:eastAsia="Times New Roman" w:hAnsi="Times New Roman" w:cs="Times New Roman"/>
                <w:i/>
                <w:iCs/>
                <w:color w:val="000000"/>
                <w:sz w:val="24"/>
                <w:szCs w:val="24"/>
                <w:vertAlign w:val="subscript"/>
              </w:rPr>
              <w:t>Control</w:t>
            </w:r>
          </w:p>
        </w:tc>
        <w:tc>
          <w:tcPr>
            <w:tcW w:w="943" w:type="pct"/>
            <w:gridSpan w:val="2"/>
            <w:tcBorders>
              <w:top w:val="double" w:sz="4" w:space="0" w:color="auto"/>
              <w:left w:val="nil"/>
              <w:bottom w:val="nil"/>
              <w:right w:val="nil"/>
            </w:tcBorders>
            <w:shd w:val="clear" w:color="auto" w:fill="auto"/>
            <w:noWrap/>
            <w:vAlign w:val="bottom"/>
            <w:hideMark/>
          </w:tcPr>
          <w:p w:rsidR="00E26C71" w:rsidRPr="00C67D4F" w:rsidRDefault="00E26C71" w:rsidP="00AF5AFF">
            <w:pPr>
              <w:spacing w:after="0" w:line="480" w:lineRule="auto"/>
              <w:contextualSpacing/>
              <w:jc w:val="center"/>
              <w:rPr>
                <w:rFonts w:ascii="Times New Roman" w:eastAsia="Times New Roman" w:hAnsi="Times New Roman" w:cs="Times New Roman"/>
                <w:i/>
                <w:iCs/>
                <w:color w:val="000000"/>
                <w:sz w:val="24"/>
                <w:szCs w:val="24"/>
              </w:rPr>
            </w:pPr>
            <w:r w:rsidRPr="00C67D4F">
              <w:rPr>
                <w:rFonts w:ascii="Times New Roman" w:eastAsia="Times New Roman" w:hAnsi="Times New Roman" w:cs="Times New Roman"/>
                <w:i/>
                <w:iCs/>
                <w:color w:val="000000"/>
                <w:sz w:val="24"/>
                <w:szCs w:val="24"/>
              </w:rPr>
              <w:t>Standardized Difference</w:t>
            </w:r>
          </w:p>
          <w:p w:rsidR="00E26C71" w:rsidRPr="00C67D4F" w:rsidRDefault="00E26C71" w:rsidP="00AF5AFF">
            <w:pPr>
              <w:spacing w:after="0" w:line="480" w:lineRule="auto"/>
              <w:contextualSpacing/>
              <w:jc w:val="center"/>
              <w:rPr>
                <w:rFonts w:ascii="Times New Roman" w:eastAsia="Times New Roman" w:hAnsi="Times New Roman" w:cs="Times New Roman"/>
                <w:i/>
                <w:iCs/>
                <w:color w:val="000000"/>
                <w:sz w:val="24"/>
                <w:szCs w:val="24"/>
              </w:rPr>
            </w:pPr>
            <w:r w:rsidRPr="00C67D4F">
              <w:rPr>
                <w:rFonts w:ascii="Times New Roman" w:eastAsia="Times New Roman" w:hAnsi="Times New Roman" w:cs="Times New Roman"/>
                <w:i/>
                <w:iCs/>
                <w:color w:val="000000"/>
                <w:sz w:val="24"/>
                <w:szCs w:val="24"/>
              </w:rPr>
              <w:t>(Cohen’s d)</w:t>
            </w:r>
          </w:p>
        </w:tc>
      </w:tr>
      <w:tr w:rsidR="00E26C71" w:rsidRPr="00C67D4F" w:rsidTr="00AF5AFF">
        <w:trPr>
          <w:trHeight w:val="315"/>
          <w:tblHeader/>
        </w:trPr>
        <w:tc>
          <w:tcPr>
            <w:tcW w:w="2170" w:type="pct"/>
            <w:tcBorders>
              <w:top w:val="nil"/>
              <w:left w:val="nil"/>
              <w:bottom w:val="single" w:sz="4" w:space="0" w:color="auto"/>
              <w:right w:val="nil"/>
            </w:tcBorders>
            <w:shd w:val="clear" w:color="auto" w:fill="auto"/>
            <w:noWrap/>
            <w:vAlign w:val="bottom"/>
            <w:hideMark/>
          </w:tcPr>
          <w:p w:rsidR="00E26C71" w:rsidRPr="00C67D4F" w:rsidRDefault="00E26C71" w:rsidP="00AF5AFF">
            <w:pPr>
              <w:spacing w:after="0" w:line="480" w:lineRule="auto"/>
              <w:contextualSpacing/>
              <w:jc w:val="center"/>
              <w:rPr>
                <w:rFonts w:ascii="Times New Roman" w:eastAsia="Times New Roman" w:hAnsi="Times New Roman" w:cs="Times New Roman"/>
                <w:i/>
                <w:iCs/>
                <w:color w:val="000000"/>
                <w:sz w:val="24"/>
                <w:szCs w:val="24"/>
              </w:rPr>
            </w:pPr>
            <w:r w:rsidRPr="00C67D4F">
              <w:rPr>
                <w:rFonts w:ascii="Times New Roman" w:eastAsia="Times New Roman" w:hAnsi="Times New Roman" w:cs="Times New Roman"/>
                <w:i/>
                <w:iCs/>
                <w:color w:val="000000"/>
                <w:sz w:val="24"/>
                <w:szCs w:val="24"/>
              </w:rPr>
              <w:t>Source</w:t>
            </w:r>
          </w:p>
        </w:tc>
        <w:tc>
          <w:tcPr>
            <w:tcW w:w="471" w:type="pct"/>
            <w:tcBorders>
              <w:top w:val="nil"/>
              <w:left w:val="nil"/>
              <w:bottom w:val="single" w:sz="4" w:space="0" w:color="auto"/>
              <w:right w:val="nil"/>
            </w:tcBorders>
            <w:shd w:val="clear" w:color="auto" w:fill="auto"/>
            <w:noWrap/>
            <w:vAlign w:val="bottom"/>
            <w:hideMark/>
          </w:tcPr>
          <w:p w:rsidR="00E26C71" w:rsidRPr="00C67D4F" w:rsidRDefault="00E26C71" w:rsidP="00AF5AFF">
            <w:pPr>
              <w:spacing w:after="0" w:line="480" w:lineRule="auto"/>
              <w:contextualSpacing/>
              <w:jc w:val="center"/>
              <w:rPr>
                <w:rFonts w:ascii="Times New Roman" w:eastAsia="Times New Roman" w:hAnsi="Times New Roman" w:cs="Times New Roman"/>
                <w:i/>
                <w:iCs/>
                <w:color w:val="000000"/>
                <w:sz w:val="24"/>
                <w:szCs w:val="24"/>
              </w:rPr>
            </w:pPr>
            <w:r w:rsidRPr="00C67D4F">
              <w:rPr>
                <w:rFonts w:ascii="Times New Roman" w:eastAsia="Times New Roman" w:hAnsi="Times New Roman" w:cs="Times New Roman"/>
                <w:i/>
                <w:iCs/>
                <w:color w:val="000000"/>
                <w:sz w:val="24"/>
                <w:szCs w:val="24"/>
              </w:rPr>
              <w:t>Before</w:t>
            </w:r>
          </w:p>
        </w:tc>
        <w:tc>
          <w:tcPr>
            <w:tcW w:w="472" w:type="pct"/>
            <w:tcBorders>
              <w:top w:val="nil"/>
              <w:left w:val="nil"/>
              <w:bottom w:val="single" w:sz="4" w:space="0" w:color="auto"/>
              <w:right w:val="nil"/>
            </w:tcBorders>
            <w:shd w:val="clear" w:color="auto" w:fill="auto"/>
            <w:noWrap/>
            <w:vAlign w:val="bottom"/>
            <w:hideMark/>
          </w:tcPr>
          <w:p w:rsidR="00E26C71" w:rsidRPr="00C67D4F" w:rsidRDefault="00E26C71" w:rsidP="00AF5AFF">
            <w:pPr>
              <w:spacing w:after="0" w:line="480" w:lineRule="auto"/>
              <w:contextualSpacing/>
              <w:jc w:val="center"/>
              <w:rPr>
                <w:rFonts w:ascii="Times New Roman" w:eastAsia="Times New Roman" w:hAnsi="Times New Roman" w:cs="Times New Roman"/>
                <w:i/>
                <w:iCs/>
                <w:color w:val="000000"/>
                <w:sz w:val="24"/>
                <w:szCs w:val="24"/>
              </w:rPr>
            </w:pPr>
            <w:r w:rsidRPr="00C67D4F">
              <w:rPr>
                <w:rFonts w:ascii="Times New Roman" w:eastAsia="Times New Roman" w:hAnsi="Times New Roman" w:cs="Times New Roman"/>
                <w:i/>
                <w:iCs/>
                <w:color w:val="000000"/>
                <w:sz w:val="24"/>
                <w:szCs w:val="24"/>
              </w:rPr>
              <w:t>After</w:t>
            </w:r>
          </w:p>
        </w:tc>
        <w:tc>
          <w:tcPr>
            <w:tcW w:w="471" w:type="pct"/>
            <w:tcBorders>
              <w:top w:val="nil"/>
              <w:left w:val="nil"/>
              <w:bottom w:val="single" w:sz="4" w:space="0" w:color="auto"/>
              <w:right w:val="nil"/>
            </w:tcBorders>
            <w:shd w:val="clear" w:color="auto" w:fill="auto"/>
            <w:noWrap/>
            <w:vAlign w:val="bottom"/>
            <w:hideMark/>
          </w:tcPr>
          <w:p w:rsidR="00E26C71" w:rsidRPr="00C67D4F" w:rsidRDefault="00E26C71" w:rsidP="00AF5AFF">
            <w:pPr>
              <w:spacing w:after="0" w:line="480" w:lineRule="auto"/>
              <w:contextualSpacing/>
              <w:jc w:val="center"/>
              <w:rPr>
                <w:rFonts w:ascii="Times New Roman" w:eastAsia="Times New Roman" w:hAnsi="Times New Roman" w:cs="Times New Roman"/>
                <w:i/>
                <w:iCs/>
                <w:color w:val="000000"/>
                <w:sz w:val="24"/>
                <w:szCs w:val="24"/>
              </w:rPr>
            </w:pPr>
            <w:r w:rsidRPr="00C67D4F">
              <w:rPr>
                <w:rFonts w:ascii="Times New Roman" w:eastAsia="Times New Roman" w:hAnsi="Times New Roman" w:cs="Times New Roman"/>
                <w:i/>
                <w:iCs/>
                <w:color w:val="000000"/>
                <w:sz w:val="24"/>
                <w:szCs w:val="24"/>
              </w:rPr>
              <w:t>Before</w:t>
            </w:r>
          </w:p>
        </w:tc>
        <w:tc>
          <w:tcPr>
            <w:tcW w:w="472" w:type="pct"/>
            <w:tcBorders>
              <w:top w:val="nil"/>
              <w:left w:val="nil"/>
              <w:bottom w:val="single" w:sz="4" w:space="0" w:color="auto"/>
              <w:right w:val="nil"/>
            </w:tcBorders>
            <w:shd w:val="clear" w:color="auto" w:fill="auto"/>
            <w:noWrap/>
            <w:vAlign w:val="bottom"/>
            <w:hideMark/>
          </w:tcPr>
          <w:p w:rsidR="00E26C71" w:rsidRPr="00C67D4F" w:rsidRDefault="00E26C71" w:rsidP="00AF5AFF">
            <w:pPr>
              <w:spacing w:after="0" w:line="480" w:lineRule="auto"/>
              <w:contextualSpacing/>
              <w:jc w:val="center"/>
              <w:rPr>
                <w:rFonts w:ascii="Times New Roman" w:eastAsia="Times New Roman" w:hAnsi="Times New Roman" w:cs="Times New Roman"/>
                <w:i/>
                <w:iCs/>
                <w:color w:val="000000"/>
                <w:sz w:val="24"/>
                <w:szCs w:val="24"/>
              </w:rPr>
            </w:pPr>
            <w:r w:rsidRPr="00C67D4F">
              <w:rPr>
                <w:rFonts w:ascii="Times New Roman" w:eastAsia="Times New Roman" w:hAnsi="Times New Roman" w:cs="Times New Roman"/>
                <w:i/>
                <w:iCs/>
                <w:color w:val="000000"/>
                <w:sz w:val="24"/>
                <w:szCs w:val="24"/>
              </w:rPr>
              <w:t>After</w:t>
            </w:r>
          </w:p>
        </w:tc>
        <w:tc>
          <w:tcPr>
            <w:tcW w:w="471" w:type="pct"/>
            <w:tcBorders>
              <w:top w:val="nil"/>
              <w:left w:val="nil"/>
              <w:bottom w:val="single" w:sz="4" w:space="0" w:color="auto"/>
              <w:right w:val="nil"/>
            </w:tcBorders>
            <w:shd w:val="clear" w:color="auto" w:fill="auto"/>
            <w:noWrap/>
            <w:vAlign w:val="bottom"/>
            <w:hideMark/>
          </w:tcPr>
          <w:p w:rsidR="00E26C71" w:rsidRPr="00C67D4F" w:rsidRDefault="00E26C71" w:rsidP="00AF5AFF">
            <w:pPr>
              <w:spacing w:after="0" w:line="480" w:lineRule="auto"/>
              <w:contextualSpacing/>
              <w:jc w:val="center"/>
              <w:rPr>
                <w:rFonts w:ascii="Times New Roman" w:eastAsia="Times New Roman" w:hAnsi="Times New Roman" w:cs="Times New Roman"/>
                <w:i/>
                <w:iCs/>
                <w:color w:val="000000"/>
                <w:sz w:val="24"/>
                <w:szCs w:val="24"/>
              </w:rPr>
            </w:pPr>
            <w:r w:rsidRPr="00C67D4F">
              <w:rPr>
                <w:rFonts w:ascii="Times New Roman" w:eastAsia="Times New Roman" w:hAnsi="Times New Roman" w:cs="Times New Roman"/>
                <w:i/>
                <w:iCs/>
                <w:color w:val="000000"/>
                <w:sz w:val="24"/>
                <w:szCs w:val="24"/>
              </w:rPr>
              <w:t>Before</w:t>
            </w:r>
          </w:p>
        </w:tc>
        <w:tc>
          <w:tcPr>
            <w:tcW w:w="472" w:type="pct"/>
            <w:tcBorders>
              <w:top w:val="nil"/>
              <w:left w:val="nil"/>
              <w:bottom w:val="single" w:sz="4" w:space="0" w:color="auto"/>
              <w:right w:val="nil"/>
            </w:tcBorders>
            <w:shd w:val="clear" w:color="auto" w:fill="auto"/>
            <w:noWrap/>
            <w:vAlign w:val="bottom"/>
            <w:hideMark/>
          </w:tcPr>
          <w:p w:rsidR="00E26C71" w:rsidRPr="00C67D4F" w:rsidRDefault="00E26C71" w:rsidP="00AF5AFF">
            <w:pPr>
              <w:spacing w:after="0" w:line="480" w:lineRule="auto"/>
              <w:contextualSpacing/>
              <w:jc w:val="center"/>
              <w:rPr>
                <w:rFonts w:ascii="Times New Roman" w:eastAsia="Times New Roman" w:hAnsi="Times New Roman" w:cs="Times New Roman"/>
                <w:i/>
                <w:iCs/>
                <w:color w:val="000000"/>
                <w:sz w:val="24"/>
                <w:szCs w:val="24"/>
              </w:rPr>
            </w:pPr>
            <w:r w:rsidRPr="00C67D4F">
              <w:rPr>
                <w:rFonts w:ascii="Times New Roman" w:eastAsia="Times New Roman" w:hAnsi="Times New Roman" w:cs="Times New Roman"/>
                <w:i/>
                <w:iCs/>
                <w:color w:val="000000"/>
                <w:sz w:val="24"/>
                <w:szCs w:val="24"/>
              </w:rPr>
              <w:t>After</w:t>
            </w:r>
          </w:p>
        </w:tc>
      </w:tr>
      <w:tr w:rsidR="00E26C71" w:rsidRPr="00C67D4F" w:rsidTr="00AF5AFF">
        <w:trPr>
          <w:trHeight w:val="315"/>
        </w:trPr>
        <w:tc>
          <w:tcPr>
            <w:tcW w:w="2170" w:type="pct"/>
            <w:tcBorders>
              <w:top w:val="single" w:sz="4" w:space="0" w:color="auto"/>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Propensity</w:t>
            </w:r>
          </w:p>
        </w:tc>
        <w:tc>
          <w:tcPr>
            <w:tcW w:w="471" w:type="pct"/>
            <w:tcBorders>
              <w:top w:val="single" w:sz="4" w:space="0" w:color="auto"/>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0.50</w:t>
            </w:r>
          </w:p>
        </w:tc>
        <w:tc>
          <w:tcPr>
            <w:tcW w:w="472" w:type="pct"/>
            <w:tcBorders>
              <w:top w:val="single" w:sz="4" w:space="0" w:color="auto"/>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0.50</w:t>
            </w:r>
          </w:p>
        </w:tc>
        <w:tc>
          <w:tcPr>
            <w:tcW w:w="471" w:type="pct"/>
            <w:tcBorders>
              <w:top w:val="single" w:sz="4" w:space="0" w:color="auto"/>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0.32</w:t>
            </w:r>
          </w:p>
        </w:tc>
        <w:tc>
          <w:tcPr>
            <w:tcW w:w="472" w:type="pct"/>
            <w:tcBorders>
              <w:top w:val="single" w:sz="4" w:space="0" w:color="auto"/>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0.50</w:t>
            </w:r>
          </w:p>
        </w:tc>
        <w:tc>
          <w:tcPr>
            <w:tcW w:w="471" w:type="pct"/>
            <w:tcBorders>
              <w:top w:val="single" w:sz="4" w:space="0" w:color="auto"/>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0.94</w:t>
            </w:r>
          </w:p>
        </w:tc>
        <w:tc>
          <w:tcPr>
            <w:tcW w:w="472" w:type="pct"/>
            <w:tcBorders>
              <w:top w:val="single" w:sz="4" w:space="0" w:color="auto"/>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0.01</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Cohort</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0.50</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0.50</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0.50</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0.48</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0.00</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0.03</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Heterosexual status</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0.20</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0.20</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0.18</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0.20</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0.03</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-0.02</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Parental Status</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0.55</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0.55</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0.56</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0.52</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0.05</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Do you plan to have children (or more children) in the future?</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2.81</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2.81</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2.87</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2.81</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-0.04</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0.00</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U.S. or Foreign national status</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0.54</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0.54</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0.52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0.55</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0.03</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-0.03</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U.S. national (European decent)</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0.74</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0.74</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0.73</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0.76</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-0.07</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U.S. national (African)</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0.10</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0.10</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0.10</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0.07</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-0.01</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0.08</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U.S. national (Asian)</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0.08</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0.08</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0.08</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0.05</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0.09</w:t>
            </w:r>
          </w:p>
        </w:tc>
      </w:tr>
      <w:tr w:rsidR="00E26C71" w:rsidRPr="00C67D4F" w:rsidTr="00AF5AFF">
        <w:trPr>
          <w:trHeight w:val="594"/>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U.S. national (Latina)</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0.05</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0.05</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0.08</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0.04</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-0.16</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0.06</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U.S. national (Native American/Pacific Islander/First Nation)</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0.12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0.12</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0.11</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0.09</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0.03</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0.10</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U.S. national (Other)</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0.03</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0.03</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0.02</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0.06</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0.06</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Is English your first language?</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1.44</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1.44</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1.42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1.45</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0.03</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-0.02</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 xml:space="preserve">Do you identify as having a physical </w:t>
            </w:r>
            <w:r w:rsidRPr="00C67D4F">
              <w:rPr>
                <w:rFonts w:ascii="Times New Roman" w:eastAsia="Times New Roman" w:hAnsi="Times New Roman" w:cs="Times New Roman"/>
                <w:color w:val="000000"/>
                <w:sz w:val="24"/>
                <w:szCs w:val="24"/>
              </w:rPr>
              <w:lastRenderedPageBreak/>
              <w:t>disability?</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lastRenderedPageBreak/>
              <w:t>0.50</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0.50</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0.51</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0.49</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-0.01</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0.03</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lastRenderedPageBreak/>
              <w:t>Are you a veteran or currently in the military?</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0.50</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0.50</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0.51</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0.49</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0.03</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Parental highest level of education</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6.16</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6.16</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6.01</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6.17</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0.11</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0.00</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Has anyone in your family completed a degree in the geosciences?</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0.61</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0.61</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0.63</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0.58</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-0.03</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0.05</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Total annual income of the family that raised you.</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4.40</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4.40</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4.46</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4.59</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-0.05</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-0.14</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Financial resources for college: School scholarship</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0.61</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0.61</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0.59</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0.68</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0.04</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lang w:eastAsia="zh-CN"/>
              </w:rPr>
            </w:pPr>
            <w:r w:rsidRPr="00C67D4F">
              <w:rPr>
                <w:rFonts w:ascii="Times New Roman" w:hAnsi="Times New Roman" w:cs="Times New Roman"/>
                <w:color w:val="000000"/>
                <w:sz w:val="24"/>
                <w:szCs w:val="24"/>
              </w:rPr>
              <w:t>-0.14</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What kind of financial resources support your college studies?   Job off campus</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0.18</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0.18</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0.26</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0.19</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-0.21</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-0.04</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What kind of financial resources support your college studies?    External scholarship</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0.29</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0.29</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0.38</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0.33</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-0.18</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-0.08</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What kind of financial resources support your college studies?    Parental or other family support</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0.65</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0.65</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0.67</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0.64</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-0.03</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0.02</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 xml:space="preserve">What kind of financial resources support </w:t>
            </w:r>
            <w:r w:rsidRPr="00C67D4F">
              <w:rPr>
                <w:rFonts w:ascii="Times New Roman" w:eastAsia="Times New Roman" w:hAnsi="Times New Roman" w:cs="Times New Roman"/>
                <w:color w:val="000000"/>
                <w:sz w:val="24"/>
                <w:szCs w:val="24"/>
              </w:rPr>
              <w:lastRenderedPageBreak/>
              <w:t>your college studies?    Work-study</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lastRenderedPageBreak/>
              <w:t>0.12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0.12</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0.10</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0.07</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0.04</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0.14</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lastRenderedPageBreak/>
              <w:t>What kind of financial resources support your college studies?    Residence assistantship</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0.01</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0.01</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0.00</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-0.03</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0.09</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What kind of financial resources support your college studies?    Partner’s employment</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0.01</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0.01</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0.01</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0.00</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0.04</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What kind of financial resources support your college studies?    Loans</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0.52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0.52</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0.49</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0.51</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0.06</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0.02</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What kind of financial resources support your college studies?    Other job on campus</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0.12</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0.08</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0.18</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-0.21</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What kind of financial resources support your college studies?    Savings</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0.35</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0.35</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0.41</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0.41</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-0.12</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What kind of financial resources support your college studies?    Other</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0.11</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0.11</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0.05</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0.12</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0.20</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-0.04</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Full-time student status</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1.02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1.02</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1.00</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1.00</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0.11</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0.13</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College-1</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0.91</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0.91</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0.95</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0.91</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-0.13</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-0.01</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College-2</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0.09</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0.09</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0.05</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0.09</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0.13</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0.01</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lastRenderedPageBreak/>
              <w:t>College-3</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0.18</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0.18</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0.16</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0.19</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0.07</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-0.02</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College-4</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0.06</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0.06</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0.05</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0.03</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0.06</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0.12</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College-5</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0.03</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0.03</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0.04</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0.02</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-0.07</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0.07</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College-6</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0.10</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0.10</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0.14</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0.09</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-0.16</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0.02</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College-7</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0.15</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0.15</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0.19</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0.16</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-0.11</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-0.04</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College-8</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0.14</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0.14</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0.14</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0.04</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0.00</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College-9</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0.84</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0.84</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0.85</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0.83</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-0.01</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0.04</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First year of college</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1.46</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1.46</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1.48</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1.47</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-0.04</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-0.01</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Are you attending college in-state or out of state?</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0.92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0.92</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0.83</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0.88</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0.14</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0.05</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Major=Agricultural Science</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0.03</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0.03</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0.03</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0.02</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0.07</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Major =Biological / Life Sciences (e.g. Biology, Pre Medicine, Veterinary, etc..)</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0.35</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0.35</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0.46</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0.33</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-0.23</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0.03</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Major =Engineering</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0.20</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0.20</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0.20</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0.19</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0.01</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0.03</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Major =Mathematics Or Computer Science</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0.00</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0.00</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0.00</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0.00</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Major =Natural / Geological Sciences (e.g., Chemistry, Atmospheric Sciences, etc..)</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0.05</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0.05</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0.05</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0.04</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0.01</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0.08</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lastRenderedPageBreak/>
              <w:t>Have you decided on a major (or double major)?</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1.39</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1.39</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1.35</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1.38</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0.06</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0.01</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Most recent GPA for matching</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3.62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3.62</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3.64</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3.61</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-0.07</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0.01</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SAT combined / ACT Equiv. for matching</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1.33</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1.33</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1.36</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1.28</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-0.05</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0.08</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Did you take an AP or IB course in science?</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1.05</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1.05</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1.07</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1.06</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-0.04</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-0.01</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Home=Urban</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1285.04</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1285.04</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1262.65</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1290.68</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0.18</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-0.05</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Home=Rural</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1.27</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1.27</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1.26</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1.24</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0.01</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0.04</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Participated in a summer science program</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0.14</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0.14</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0.17</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0.09</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-0.07</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0.16</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Been a member of an honor society</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0.21</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0.21</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0.23</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0.26</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-0.05</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-0.11</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Participated in a science competition, a science fair, or professional research conference</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0.35</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0.35</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0.28</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0.34</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0.14</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0.01</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Interest in having a mentor on your campus?</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0.72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0.72</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0.74</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0.71</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-0.05</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0.02</w:t>
            </w:r>
          </w:p>
        </w:tc>
      </w:tr>
      <w:tr w:rsidR="00E26C71" w:rsidRPr="00C67D4F" w:rsidTr="00AF5AFF">
        <w:trPr>
          <w:trHeight w:val="31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 xml:space="preserve">Interested in participating in long-term </w:t>
            </w:r>
            <w:r w:rsidRPr="00C67D4F">
              <w:rPr>
                <w:rFonts w:ascii="Times New Roman" w:eastAsia="Times New Roman" w:hAnsi="Times New Roman" w:cs="Times New Roman"/>
                <w:color w:val="000000"/>
                <w:sz w:val="24"/>
                <w:szCs w:val="24"/>
              </w:rPr>
              <w:lastRenderedPageBreak/>
              <w:t>study?</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lastRenderedPageBreak/>
              <w:t>0.40</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0.40</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0.37</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0.44</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0.06</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-0.09</w:t>
            </w:r>
          </w:p>
        </w:tc>
      </w:tr>
      <w:tr w:rsidR="00E26C71" w:rsidRPr="00C67D4F" w:rsidTr="00AF5AFF">
        <w:trPr>
          <w:trHeight w:val="37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lastRenderedPageBreak/>
              <w:t>Science is fun</w:t>
            </w:r>
            <w:r w:rsidRPr="00C67D4F">
              <w:rPr>
                <w:rFonts w:ascii="Times New Roman" w:eastAsia="Times New Roman" w:hAnsi="Times New Roman" w:cs="Times New Roman"/>
                <w:color w:val="000000"/>
                <w:sz w:val="24"/>
                <w:szCs w:val="24"/>
                <w:vertAlign w:val="superscript"/>
              </w:rPr>
              <w:t>a</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1.42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1.42</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1.40</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1.43</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0.05</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-0.01</w:t>
            </w:r>
          </w:p>
        </w:tc>
      </w:tr>
      <w:tr w:rsidR="00E26C71" w:rsidRPr="00C67D4F" w:rsidTr="00AF5AFF">
        <w:trPr>
          <w:trHeight w:val="37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I am good at science</w:t>
            </w:r>
            <w:r w:rsidRPr="00C67D4F">
              <w:rPr>
                <w:rFonts w:ascii="Times New Roman" w:eastAsia="Times New Roman" w:hAnsi="Times New Roman" w:cs="Times New Roman"/>
                <w:color w:val="000000"/>
                <w:sz w:val="24"/>
                <w:szCs w:val="24"/>
                <w:vertAlign w:val="superscript"/>
              </w:rPr>
              <w:t>b</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4.07</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4.07</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3.95</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4.00</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0.14</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0.08</w:t>
            </w:r>
          </w:p>
        </w:tc>
      </w:tr>
      <w:tr w:rsidR="00E26C71" w:rsidRPr="00C67D4F" w:rsidTr="00AF5AFF">
        <w:trPr>
          <w:trHeight w:val="37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It would be thrilling to make a scientific discovery</w:t>
            </w:r>
            <w:r w:rsidRPr="00C67D4F">
              <w:rPr>
                <w:rFonts w:ascii="Times New Roman" w:eastAsia="Times New Roman" w:hAnsi="Times New Roman" w:cs="Times New Roman"/>
                <w:color w:val="000000"/>
                <w:sz w:val="24"/>
                <w:szCs w:val="24"/>
                <w:vertAlign w:val="superscript"/>
              </w:rPr>
              <w:t>c</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4.63</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4.63</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4.56</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4.64</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0.11</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-0.02</w:t>
            </w:r>
          </w:p>
        </w:tc>
      </w:tr>
      <w:tr w:rsidR="00E26C71" w:rsidRPr="00C67D4F" w:rsidTr="00AF5AFF">
        <w:trPr>
          <w:trHeight w:val="37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I enjoy math</w:t>
            </w:r>
            <w:r w:rsidRPr="00C67D4F">
              <w:rPr>
                <w:rFonts w:ascii="Times New Roman" w:eastAsia="Times New Roman" w:hAnsi="Times New Roman" w:cs="Times New Roman"/>
                <w:color w:val="000000"/>
                <w:sz w:val="24"/>
                <w:szCs w:val="24"/>
                <w:vertAlign w:val="superscript"/>
              </w:rPr>
              <w:t>d</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4.18</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4.18</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4.12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4.23</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0.09</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-0.07</w:t>
            </w:r>
          </w:p>
        </w:tc>
      </w:tr>
      <w:tr w:rsidR="00E26C71" w:rsidRPr="00C67D4F" w:rsidTr="00AF5AFF">
        <w:trPr>
          <w:trHeight w:val="37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Mathematics is one of my best subjects</w:t>
            </w:r>
            <w:r w:rsidRPr="00C67D4F">
              <w:rPr>
                <w:rFonts w:ascii="Times New Roman" w:eastAsia="Times New Roman" w:hAnsi="Times New Roman" w:cs="Times New Roman"/>
                <w:color w:val="000000"/>
                <w:sz w:val="24"/>
                <w:szCs w:val="24"/>
                <w:vertAlign w:val="superscript"/>
              </w:rPr>
              <w:t>e</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4.79</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4.79</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4.73</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4.77</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0.13</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0.05</w:t>
            </w:r>
          </w:p>
        </w:tc>
      </w:tr>
      <w:tr w:rsidR="00E26C71" w:rsidRPr="00C67D4F" w:rsidTr="00AF5AFF">
        <w:trPr>
          <w:trHeight w:val="37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Being a woman is an important part of my identity</w:t>
            </w:r>
            <w:r w:rsidRPr="00C67D4F">
              <w:rPr>
                <w:rFonts w:ascii="Times New Roman" w:eastAsia="Times New Roman" w:hAnsi="Times New Roman" w:cs="Times New Roman"/>
                <w:color w:val="000000"/>
                <w:sz w:val="24"/>
                <w:szCs w:val="24"/>
                <w:vertAlign w:val="superscript"/>
              </w:rPr>
              <w:t>f</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3.51</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3.51</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3.58</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3.60</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-0.06</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-0.08</w:t>
            </w:r>
          </w:p>
        </w:tc>
      </w:tr>
      <w:tr w:rsidR="00E26C71" w:rsidRPr="00C67D4F" w:rsidTr="00AF5AFF">
        <w:trPr>
          <w:trHeight w:val="37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I like being a woman</w:t>
            </w:r>
            <w:r w:rsidRPr="00C67D4F">
              <w:rPr>
                <w:rFonts w:ascii="Times New Roman" w:eastAsia="Times New Roman" w:hAnsi="Times New Roman" w:cs="Times New Roman"/>
                <w:color w:val="000000"/>
                <w:sz w:val="24"/>
                <w:szCs w:val="24"/>
                <w:vertAlign w:val="superscript"/>
              </w:rPr>
              <w:t>f</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3.29</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3.29</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3.35</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3.42</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-0.05</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-0.10</w:t>
            </w:r>
          </w:p>
        </w:tc>
      </w:tr>
      <w:tr w:rsidR="00E26C71" w:rsidRPr="00C67D4F" w:rsidTr="00AF5AFF">
        <w:trPr>
          <w:trHeight w:val="37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My ethnicity is an important part of my identity</w:t>
            </w:r>
            <w:r w:rsidRPr="00C67D4F">
              <w:rPr>
                <w:rFonts w:ascii="Times New Roman" w:eastAsia="Times New Roman" w:hAnsi="Times New Roman" w:cs="Times New Roman"/>
                <w:color w:val="000000"/>
                <w:sz w:val="24"/>
                <w:szCs w:val="24"/>
                <w:vertAlign w:val="superscript"/>
              </w:rPr>
              <w:t>g</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4.35</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4.35</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4.29</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4.36</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0.08</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-0.01</w:t>
            </w:r>
          </w:p>
        </w:tc>
      </w:tr>
      <w:tr w:rsidR="00E26C71" w:rsidRPr="00C67D4F" w:rsidTr="00AF5AFF">
        <w:trPr>
          <w:trHeight w:val="37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I can see how majoring in the geosciences relates to my future education and occupational goals</w:t>
            </w:r>
            <w:r w:rsidRPr="00C67D4F">
              <w:rPr>
                <w:rFonts w:ascii="Times New Roman" w:eastAsia="Times New Roman" w:hAnsi="Times New Roman" w:cs="Times New Roman"/>
                <w:color w:val="000000"/>
                <w:sz w:val="24"/>
                <w:szCs w:val="24"/>
                <w:vertAlign w:val="superscript"/>
              </w:rPr>
              <w:t>h</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4.32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4.32</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4.30</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4.36</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-0.05</w:t>
            </w:r>
          </w:p>
        </w:tc>
      </w:tr>
      <w:tr w:rsidR="00E26C71" w:rsidRPr="00C67D4F" w:rsidTr="00AF5AFF">
        <w:trPr>
          <w:trHeight w:val="37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How much do you know about the geosciences? (e.g., have taken courses)</w:t>
            </w:r>
            <w:r w:rsidRPr="00C67D4F">
              <w:rPr>
                <w:rFonts w:ascii="Times New Roman" w:eastAsia="Times New Roman" w:hAnsi="Times New Roman" w:cs="Times New Roman"/>
                <w:color w:val="000000"/>
                <w:sz w:val="24"/>
                <w:szCs w:val="24"/>
                <w:vertAlign w:val="superscript"/>
              </w:rPr>
              <w:t>i</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3.32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3.32</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3.40</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3.24</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-0.08</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0.08</w:t>
            </w:r>
          </w:p>
        </w:tc>
      </w:tr>
      <w:tr w:rsidR="00E26C71" w:rsidRPr="00C67D4F" w:rsidTr="00AF5AFF">
        <w:trPr>
          <w:trHeight w:val="37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How much do you know about OCCUPATIONS in the geosciences?</w:t>
            </w:r>
            <w:r w:rsidRPr="00C67D4F">
              <w:rPr>
                <w:rFonts w:ascii="Times New Roman" w:eastAsia="Times New Roman" w:hAnsi="Times New Roman" w:cs="Times New Roman"/>
                <w:color w:val="000000"/>
                <w:sz w:val="24"/>
                <w:szCs w:val="24"/>
                <w:vertAlign w:val="superscript"/>
              </w:rPr>
              <w:t>i</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4.03</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4.03</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3.86</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3.93</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0.17</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0.11</w:t>
            </w:r>
          </w:p>
        </w:tc>
      </w:tr>
      <w:tr w:rsidR="00E26C71" w:rsidRPr="00C67D4F" w:rsidTr="00AF5AFF">
        <w:trPr>
          <w:trHeight w:val="37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lastRenderedPageBreak/>
              <w:t>People who are good at science are [feminine -- masculine]</w:t>
            </w:r>
            <w:r w:rsidRPr="00C67D4F">
              <w:rPr>
                <w:rFonts w:ascii="Times New Roman" w:eastAsia="Times New Roman" w:hAnsi="Times New Roman" w:cs="Times New Roman"/>
                <w:color w:val="000000"/>
                <w:sz w:val="24"/>
                <w:szCs w:val="24"/>
                <w:vertAlign w:val="superscript"/>
              </w:rPr>
              <w:t>j</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3.01</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3.01</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2.91</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2.87</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0.09</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0.12</w:t>
            </w:r>
          </w:p>
        </w:tc>
      </w:tr>
      <w:tr w:rsidR="00E26C71" w:rsidRPr="00C67D4F" w:rsidTr="00AF5AFF">
        <w:trPr>
          <w:trHeight w:val="37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Science is a domain that is [feminine -- masculine]</w:t>
            </w:r>
            <w:r w:rsidRPr="00C67D4F">
              <w:rPr>
                <w:rFonts w:ascii="Times New Roman" w:eastAsia="Times New Roman" w:hAnsi="Times New Roman" w:cs="Times New Roman"/>
                <w:color w:val="000000"/>
                <w:sz w:val="24"/>
                <w:szCs w:val="24"/>
                <w:vertAlign w:val="superscript"/>
              </w:rPr>
              <w:t>j</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2.66</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2.66</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2.57</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2.59</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0.07</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0.06</w:t>
            </w:r>
          </w:p>
        </w:tc>
      </w:tr>
      <w:tr w:rsidR="00E26C71" w:rsidRPr="00C67D4F" w:rsidTr="00AF5AFF">
        <w:trPr>
          <w:trHeight w:val="37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When I think of people who are very good at science, I think of [feminine -- masculine]</w:t>
            </w:r>
            <w:r w:rsidRPr="00C67D4F">
              <w:rPr>
                <w:rFonts w:ascii="Times New Roman" w:eastAsia="Times New Roman" w:hAnsi="Times New Roman" w:cs="Times New Roman"/>
                <w:color w:val="000000"/>
                <w:sz w:val="24"/>
                <w:szCs w:val="24"/>
                <w:vertAlign w:val="superscript"/>
              </w:rPr>
              <w:t>j</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2.87</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2.87</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2.87</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2.92</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0.00</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-0.13</w:t>
            </w:r>
          </w:p>
        </w:tc>
      </w:tr>
      <w:tr w:rsidR="00E26C71" w:rsidRPr="00C67D4F" w:rsidTr="00AF5AFF">
        <w:trPr>
          <w:trHeight w:val="37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The field of geoscience is [feminine -- masculine]</w:t>
            </w:r>
            <w:r w:rsidRPr="00C67D4F">
              <w:rPr>
                <w:rFonts w:ascii="Times New Roman" w:eastAsia="Times New Roman" w:hAnsi="Times New Roman" w:cs="Times New Roman"/>
                <w:color w:val="000000"/>
                <w:sz w:val="24"/>
                <w:szCs w:val="24"/>
                <w:vertAlign w:val="superscript"/>
              </w:rPr>
              <w:t>j</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2.60</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2.60</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2.61</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2.66</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-0.10</w:t>
            </w:r>
          </w:p>
        </w:tc>
      </w:tr>
      <w:tr w:rsidR="00E26C71" w:rsidRPr="00C67D4F" w:rsidTr="00AF5AFF">
        <w:trPr>
          <w:trHeight w:val="37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Everyone (male or female) has a fair shot at educational opportunities</w:t>
            </w:r>
            <w:r w:rsidRPr="00C67D4F">
              <w:rPr>
                <w:rFonts w:ascii="Times New Roman" w:eastAsia="Times New Roman" w:hAnsi="Times New Roman" w:cs="Times New Roman"/>
                <w:color w:val="000000"/>
                <w:sz w:val="24"/>
                <w:szCs w:val="24"/>
                <w:vertAlign w:val="superscript"/>
              </w:rPr>
              <w:t>k</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2.62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2.62</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2.57</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2.67</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0.06</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-0.06</w:t>
            </w:r>
          </w:p>
        </w:tc>
      </w:tr>
      <w:tr w:rsidR="00E26C71" w:rsidRPr="00C67D4F" w:rsidTr="00AF5AFF">
        <w:trPr>
          <w:trHeight w:val="37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Having a social impact is important to my choice of major</w:t>
            </w:r>
            <w:r w:rsidRPr="00C67D4F">
              <w:rPr>
                <w:rFonts w:ascii="Times New Roman" w:eastAsia="Times New Roman" w:hAnsi="Times New Roman" w:cs="Times New Roman"/>
                <w:color w:val="000000"/>
                <w:sz w:val="24"/>
                <w:szCs w:val="24"/>
                <w:vertAlign w:val="superscript"/>
              </w:rPr>
              <w:t>l</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2.74</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2.74</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2.77</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2.79</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-0.05</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-0.09</w:t>
            </w:r>
          </w:p>
        </w:tc>
      </w:tr>
      <w:tr w:rsidR="00E26C71" w:rsidRPr="00C67D4F" w:rsidTr="00AF5AFF">
        <w:trPr>
          <w:trHeight w:val="37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Mastering tasks is what I value in my education</w:t>
            </w:r>
            <w:r w:rsidRPr="00C67D4F">
              <w:rPr>
                <w:rFonts w:ascii="Times New Roman" w:eastAsia="Times New Roman" w:hAnsi="Times New Roman" w:cs="Times New Roman"/>
                <w:color w:val="000000"/>
                <w:sz w:val="24"/>
                <w:szCs w:val="24"/>
                <w:vertAlign w:val="superscript"/>
              </w:rPr>
              <w:t>m</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2.93</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2.93</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3.08</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2.87</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-0.14</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0.05</w:t>
            </w:r>
          </w:p>
        </w:tc>
      </w:tr>
      <w:tr w:rsidR="00E26C71" w:rsidRPr="00C67D4F" w:rsidTr="00AF5AFF">
        <w:trPr>
          <w:trHeight w:val="37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I am drawn to majors that require hands-on, physical work</w:t>
            </w:r>
            <w:r w:rsidRPr="00C67D4F">
              <w:rPr>
                <w:rFonts w:ascii="Times New Roman" w:eastAsia="Times New Roman" w:hAnsi="Times New Roman" w:cs="Times New Roman"/>
                <w:color w:val="000000"/>
                <w:sz w:val="24"/>
                <w:szCs w:val="24"/>
                <w:vertAlign w:val="superscript"/>
              </w:rPr>
              <w:t>n</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4.13</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4.13</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4.15</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3.97</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0.18</w:t>
            </w:r>
          </w:p>
        </w:tc>
      </w:tr>
      <w:tr w:rsidR="00E26C71" w:rsidRPr="00C67D4F" w:rsidTr="00AF5AFF">
        <w:trPr>
          <w:trHeight w:val="37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I am an outdoorsy person</w:t>
            </w:r>
            <w:r w:rsidRPr="00C67D4F">
              <w:rPr>
                <w:rFonts w:ascii="Times New Roman" w:eastAsia="Times New Roman" w:hAnsi="Times New Roman" w:cs="Times New Roman"/>
                <w:color w:val="000000"/>
                <w:sz w:val="24"/>
                <w:szCs w:val="24"/>
                <w:vertAlign w:val="superscript"/>
              </w:rPr>
              <w:t>n</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4.12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4.12</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4.21</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4.17</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-0.07</w:t>
            </w:r>
          </w:p>
        </w:tc>
      </w:tr>
      <w:tr w:rsidR="00E26C71" w:rsidRPr="00C67D4F" w:rsidTr="00AF5AFF">
        <w:trPr>
          <w:trHeight w:val="37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 xml:space="preserve">I am confident that I can use technical </w:t>
            </w:r>
            <w:r w:rsidRPr="00C67D4F">
              <w:rPr>
                <w:rFonts w:ascii="Times New Roman" w:eastAsia="Times New Roman" w:hAnsi="Times New Roman" w:cs="Times New Roman"/>
                <w:color w:val="000000"/>
                <w:sz w:val="24"/>
                <w:szCs w:val="24"/>
              </w:rPr>
              <w:lastRenderedPageBreak/>
              <w:t>science skills (use of tools, instruments, and/or techniques)</w:t>
            </w:r>
            <w:r w:rsidRPr="00C67D4F">
              <w:rPr>
                <w:rFonts w:ascii="Times New Roman" w:eastAsia="Times New Roman" w:hAnsi="Times New Roman" w:cs="Times New Roman"/>
                <w:color w:val="000000"/>
                <w:sz w:val="24"/>
                <w:szCs w:val="24"/>
                <w:vertAlign w:val="superscript"/>
              </w:rPr>
              <w:t>o</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lastRenderedPageBreak/>
              <w:t>4.13</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4.13</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3.98</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4.09</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0.18</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0.05</w:t>
            </w:r>
          </w:p>
        </w:tc>
      </w:tr>
      <w:tr w:rsidR="00E26C71" w:rsidRPr="00C67D4F" w:rsidTr="00AF5AFF">
        <w:trPr>
          <w:trHeight w:val="37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lastRenderedPageBreak/>
              <w:t>I consider myself to be a people person</w:t>
            </w:r>
            <w:r w:rsidRPr="00C67D4F">
              <w:rPr>
                <w:rFonts w:ascii="Times New Roman" w:eastAsia="Times New Roman" w:hAnsi="Times New Roman" w:cs="Times New Roman"/>
                <w:color w:val="000000"/>
                <w:sz w:val="24"/>
                <w:szCs w:val="24"/>
                <w:vertAlign w:val="superscript"/>
              </w:rPr>
              <w:t>p</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4.12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4.12</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3.94</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4.15</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0.18</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-0.03</w:t>
            </w:r>
          </w:p>
        </w:tc>
      </w:tr>
      <w:tr w:rsidR="00E26C71" w:rsidRPr="00C67D4F" w:rsidTr="00AF5AFF">
        <w:trPr>
          <w:trHeight w:val="37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Discrimination against women is no longer a problem in the United States</w:t>
            </w:r>
            <w:r w:rsidRPr="00C67D4F">
              <w:rPr>
                <w:rFonts w:ascii="Times New Roman" w:eastAsia="Times New Roman" w:hAnsi="Times New Roman" w:cs="Times New Roman"/>
                <w:color w:val="000000"/>
                <w:sz w:val="24"/>
                <w:szCs w:val="24"/>
                <w:vertAlign w:val="superscript"/>
              </w:rPr>
              <w:t>q</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4.16</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4.16</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4.16</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4.12</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0.00</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0.06</w:t>
            </w:r>
          </w:p>
        </w:tc>
      </w:tr>
      <w:tr w:rsidR="00E26C71" w:rsidRPr="00C67D4F" w:rsidTr="00AF5AFF">
        <w:trPr>
          <w:trHeight w:val="37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Women are just as capable of thinking logically as men</w:t>
            </w:r>
            <w:r w:rsidRPr="00C67D4F">
              <w:rPr>
                <w:rFonts w:ascii="Times New Roman" w:eastAsia="Times New Roman" w:hAnsi="Times New Roman" w:cs="Times New Roman"/>
                <w:color w:val="000000"/>
                <w:sz w:val="24"/>
                <w:szCs w:val="24"/>
                <w:vertAlign w:val="superscript"/>
              </w:rPr>
              <w:t>q</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3.80</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3.80</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3.77</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3.73</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0.03</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0.08</w:t>
            </w:r>
          </w:p>
        </w:tc>
      </w:tr>
      <w:tr w:rsidR="00E26C71" w:rsidRPr="00C67D4F" w:rsidTr="00AF5AFF">
        <w:trPr>
          <w:trHeight w:val="37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How interested are you in taking courses in the geosciences?</w:t>
            </w:r>
            <w:r w:rsidRPr="00C67D4F">
              <w:rPr>
                <w:rFonts w:ascii="Times New Roman" w:eastAsia="Times New Roman" w:hAnsi="Times New Roman" w:cs="Times New Roman"/>
                <w:color w:val="000000"/>
                <w:sz w:val="24"/>
                <w:szCs w:val="24"/>
                <w:vertAlign w:val="superscript"/>
              </w:rPr>
              <w:t>r</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4.91</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4.91</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4.88</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4.92</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0.10</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-0.04</w:t>
            </w:r>
          </w:p>
        </w:tc>
      </w:tr>
      <w:tr w:rsidR="00E26C71" w:rsidRPr="00C67D4F" w:rsidTr="00AF5AFF">
        <w:trPr>
          <w:trHeight w:val="37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How interested are you in pursuing a GEOSCIENCE DEGREE?</w:t>
            </w:r>
            <w:r w:rsidRPr="00C67D4F">
              <w:rPr>
                <w:rFonts w:ascii="Times New Roman" w:eastAsia="Times New Roman" w:hAnsi="Times New Roman" w:cs="Times New Roman"/>
                <w:color w:val="000000"/>
                <w:sz w:val="24"/>
                <w:szCs w:val="24"/>
                <w:vertAlign w:val="superscript"/>
              </w:rPr>
              <w:t xml:space="preserve"> r</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1.77</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1.77</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1.78</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1.66</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-0.02</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0.14</w:t>
            </w:r>
          </w:p>
        </w:tc>
      </w:tr>
      <w:tr w:rsidR="00E26C71" w:rsidRPr="00C67D4F" w:rsidTr="00AF5AFF">
        <w:trPr>
          <w:trHeight w:val="37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How interested are you in pursuing a GEOSCIENCE GRADUATE DEGREE?</w:t>
            </w:r>
            <w:r w:rsidRPr="00C67D4F">
              <w:rPr>
                <w:rFonts w:ascii="Times New Roman" w:eastAsia="Times New Roman" w:hAnsi="Times New Roman" w:cs="Times New Roman"/>
                <w:color w:val="000000"/>
                <w:sz w:val="24"/>
                <w:szCs w:val="24"/>
                <w:vertAlign w:val="superscript"/>
              </w:rPr>
              <w:t>r</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3.88</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3.88</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3.68</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3.75</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0.17</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0.12</w:t>
            </w:r>
          </w:p>
        </w:tc>
      </w:tr>
      <w:tr w:rsidR="00E26C71" w:rsidRPr="00C67D4F" w:rsidTr="00AF5AFF">
        <w:trPr>
          <w:trHeight w:val="375"/>
        </w:trPr>
        <w:tc>
          <w:tcPr>
            <w:tcW w:w="2170" w:type="pct"/>
            <w:tcBorders>
              <w:top w:val="nil"/>
              <w:left w:val="nil"/>
              <w:bottom w:val="nil"/>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How likely are you to pursue a GEOSCIENCE OCCUPATION?</w:t>
            </w:r>
            <w:r w:rsidRPr="00C67D4F">
              <w:rPr>
                <w:rFonts w:ascii="Times New Roman" w:eastAsia="Times New Roman" w:hAnsi="Times New Roman" w:cs="Times New Roman"/>
                <w:color w:val="000000"/>
                <w:sz w:val="24"/>
                <w:szCs w:val="24"/>
                <w:vertAlign w:val="superscript"/>
              </w:rPr>
              <w:t>r</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3.33</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3.33</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3.09</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3.17</w:t>
            </w:r>
          </w:p>
        </w:tc>
        <w:tc>
          <w:tcPr>
            <w:tcW w:w="471"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0.17</w:t>
            </w:r>
          </w:p>
        </w:tc>
        <w:tc>
          <w:tcPr>
            <w:tcW w:w="472" w:type="pct"/>
            <w:tcBorders>
              <w:top w:val="nil"/>
              <w:left w:val="nil"/>
              <w:bottom w:val="nil"/>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0.11</w:t>
            </w:r>
          </w:p>
        </w:tc>
      </w:tr>
      <w:tr w:rsidR="00E26C71" w:rsidRPr="00C67D4F" w:rsidTr="00AF5AFF">
        <w:trPr>
          <w:trHeight w:val="390"/>
        </w:trPr>
        <w:tc>
          <w:tcPr>
            <w:tcW w:w="2170" w:type="pct"/>
            <w:tcBorders>
              <w:top w:val="nil"/>
              <w:left w:val="nil"/>
              <w:bottom w:val="single" w:sz="4" w:space="0" w:color="auto"/>
              <w:right w:val="nil"/>
            </w:tcBorders>
            <w:shd w:val="clear" w:color="auto" w:fill="auto"/>
            <w:noWrap/>
            <w:vAlign w:val="center"/>
            <w:hideMark/>
          </w:tcPr>
          <w:p w:rsidR="00E26C71" w:rsidRPr="00C67D4F" w:rsidRDefault="00E26C71" w:rsidP="00AF5AFF">
            <w:pPr>
              <w:spacing w:after="0" w:line="480" w:lineRule="auto"/>
              <w:contextualSpacing/>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If you do poorly on a test people will assume that it is because you are a woman</w:t>
            </w:r>
            <w:r w:rsidRPr="00C67D4F">
              <w:rPr>
                <w:rFonts w:ascii="Times New Roman" w:eastAsia="Times New Roman" w:hAnsi="Times New Roman" w:cs="Times New Roman"/>
                <w:color w:val="000000"/>
                <w:sz w:val="24"/>
                <w:szCs w:val="24"/>
                <w:vertAlign w:val="superscript"/>
              </w:rPr>
              <w:t>s</w:t>
            </w:r>
          </w:p>
        </w:tc>
        <w:tc>
          <w:tcPr>
            <w:tcW w:w="471" w:type="pct"/>
            <w:tcBorders>
              <w:top w:val="nil"/>
              <w:left w:val="nil"/>
              <w:bottom w:val="single" w:sz="4" w:space="0" w:color="auto"/>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2.93</w:t>
            </w:r>
          </w:p>
        </w:tc>
        <w:tc>
          <w:tcPr>
            <w:tcW w:w="472" w:type="pct"/>
            <w:tcBorders>
              <w:top w:val="nil"/>
              <w:left w:val="nil"/>
              <w:bottom w:val="single" w:sz="4" w:space="0" w:color="auto"/>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2.93</w:t>
            </w:r>
          </w:p>
        </w:tc>
        <w:tc>
          <w:tcPr>
            <w:tcW w:w="471" w:type="pct"/>
            <w:tcBorders>
              <w:top w:val="nil"/>
              <w:left w:val="nil"/>
              <w:bottom w:val="single" w:sz="4" w:space="0" w:color="auto"/>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2.68</w:t>
            </w:r>
          </w:p>
        </w:tc>
        <w:tc>
          <w:tcPr>
            <w:tcW w:w="472" w:type="pct"/>
            <w:tcBorders>
              <w:top w:val="nil"/>
              <w:left w:val="nil"/>
              <w:bottom w:val="single" w:sz="4" w:space="0" w:color="auto"/>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2.88</w:t>
            </w:r>
          </w:p>
        </w:tc>
        <w:tc>
          <w:tcPr>
            <w:tcW w:w="471" w:type="pct"/>
            <w:tcBorders>
              <w:top w:val="nil"/>
              <w:left w:val="nil"/>
              <w:bottom w:val="single" w:sz="4" w:space="0" w:color="auto"/>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0.18</w:t>
            </w:r>
          </w:p>
        </w:tc>
        <w:tc>
          <w:tcPr>
            <w:tcW w:w="472" w:type="pct"/>
            <w:tcBorders>
              <w:top w:val="nil"/>
              <w:left w:val="nil"/>
              <w:bottom w:val="single" w:sz="4" w:space="0" w:color="auto"/>
              <w:right w:val="nil"/>
            </w:tcBorders>
            <w:shd w:val="clear" w:color="auto" w:fill="auto"/>
            <w:noWrap/>
            <w:vAlign w:val="center"/>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hAnsi="Times New Roman" w:cs="Times New Roman"/>
                <w:color w:val="000000"/>
                <w:sz w:val="24"/>
                <w:szCs w:val="24"/>
              </w:rPr>
              <w:t>0.04</w:t>
            </w:r>
          </w:p>
        </w:tc>
      </w:tr>
      <w:tr w:rsidR="00E26C71" w:rsidRPr="00C67D4F" w:rsidTr="00AF5AFF">
        <w:trPr>
          <w:trHeight w:val="390"/>
        </w:trPr>
        <w:tc>
          <w:tcPr>
            <w:tcW w:w="5000" w:type="pct"/>
            <w:gridSpan w:val="7"/>
            <w:tcBorders>
              <w:top w:val="single" w:sz="4" w:space="0" w:color="auto"/>
              <w:left w:val="nil"/>
              <w:bottom w:val="single" w:sz="4" w:space="0" w:color="auto"/>
              <w:right w:val="nil"/>
            </w:tcBorders>
            <w:shd w:val="clear" w:color="auto" w:fill="auto"/>
            <w:noWrap/>
          </w:tcPr>
          <w:p w:rsidR="00E26C71" w:rsidRPr="00C67D4F" w:rsidRDefault="00E26C71" w:rsidP="00AF5AFF">
            <w:pPr>
              <w:spacing w:after="0" w:line="480" w:lineRule="auto"/>
              <w:contextualSpacing/>
              <w:rPr>
                <w:rFonts w:ascii="Times New Roman" w:hAnsi="Times New Roman" w:cs="Times New Roman"/>
                <w:sz w:val="24"/>
                <w:szCs w:val="24"/>
              </w:rPr>
            </w:pPr>
            <w:r w:rsidRPr="00C67D4F">
              <w:rPr>
                <w:rFonts w:ascii="Times New Roman" w:hAnsi="Times New Roman" w:cs="Times New Roman"/>
                <w:sz w:val="24"/>
                <w:szCs w:val="24"/>
              </w:rPr>
              <w:lastRenderedPageBreak/>
              <w:t xml:space="preserve">Note: </w:t>
            </w:r>
            <w:r w:rsidRPr="00C67D4F">
              <w:rPr>
                <w:rFonts w:ascii="Times New Roman" w:hAnsi="Times New Roman" w:cs="Times New Roman"/>
                <w:i/>
                <w:sz w:val="24"/>
                <w:szCs w:val="24"/>
              </w:rPr>
              <w:t>M</w:t>
            </w:r>
            <w:r w:rsidRPr="00C67D4F">
              <w:rPr>
                <w:rFonts w:ascii="Times New Roman" w:hAnsi="Times New Roman" w:cs="Times New Roman"/>
                <w:i/>
                <w:sz w:val="24"/>
                <w:szCs w:val="24"/>
                <w:vertAlign w:val="subscript"/>
              </w:rPr>
              <w:t>PROGRESS</w:t>
            </w:r>
            <w:r w:rsidRPr="00C67D4F">
              <w:rPr>
                <w:rFonts w:ascii="Times New Roman" w:hAnsi="Times New Roman" w:cs="Times New Roman"/>
                <w:sz w:val="24"/>
                <w:szCs w:val="24"/>
              </w:rPr>
              <w:t xml:space="preserve"> = mean in the PROGRESS group; </w:t>
            </w:r>
            <w:r w:rsidRPr="00C67D4F">
              <w:rPr>
                <w:rFonts w:ascii="Times New Roman" w:hAnsi="Times New Roman" w:cs="Times New Roman"/>
                <w:i/>
                <w:sz w:val="24"/>
                <w:szCs w:val="24"/>
              </w:rPr>
              <w:t>M</w:t>
            </w:r>
            <w:r w:rsidRPr="00C67D4F">
              <w:rPr>
                <w:rFonts w:ascii="Times New Roman" w:hAnsi="Times New Roman" w:cs="Times New Roman"/>
                <w:i/>
                <w:sz w:val="24"/>
                <w:szCs w:val="24"/>
                <w:vertAlign w:val="subscript"/>
              </w:rPr>
              <w:t>Control</w:t>
            </w:r>
            <w:r w:rsidRPr="00C67D4F">
              <w:rPr>
                <w:rFonts w:ascii="Times New Roman" w:hAnsi="Times New Roman" w:cs="Times New Roman"/>
                <w:sz w:val="24"/>
                <w:szCs w:val="24"/>
              </w:rPr>
              <w:t xml:space="preserve"> = mean in the matched control group. It is standard practice to flag Cohen’s d difference values </w:t>
            </w:r>
            <w:r w:rsidRPr="00C67D4F">
              <w:rPr>
                <w:rFonts w:ascii="Times New Roman" w:hAnsi="Times New Roman" w:cs="Times New Roman"/>
                <w:sz w:val="24"/>
                <w:szCs w:val="24"/>
                <w:u w:val="single"/>
              </w:rPr>
              <w:t>&gt;</w:t>
            </w:r>
            <w:r w:rsidRPr="00C67D4F">
              <w:rPr>
                <w:rFonts w:ascii="Times New Roman" w:hAnsi="Times New Roman" w:cs="Times New Roman"/>
                <w:sz w:val="24"/>
                <w:szCs w:val="24"/>
              </w:rPr>
              <w:t xml:space="preserve"> .20 as indicating imbalance across groups, but none of the values exceeded this limit after matching. </w:t>
            </w:r>
          </w:p>
          <w:p w:rsidR="00E26C71" w:rsidRPr="00C67D4F" w:rsidRDefault="00E26C71" w:rsidP="00AF5AFF">
            <w:pPr>
              <w:spacing w:after="0" w:line="480" w:lineRule="auto"/>
              <w:contextualSpacing/>
              <w:rPr>
                <w:rFonts w:ascii="Times New Roman" w:hAnsi="Times New Roman" w:cs="Times New Roman"/>
                <w:sz w:val="24"/>
                <w:szCs w:val="24"/>
              </w:rPr>
            </w:pPr>
            <w:r w:rsidRPr="00C67D4F">
              <w:rPr>
                <w:rFonts w:ascii="Times New Roman" w:hAnsi="Times New Roman" w:cs="Times New Roman"/>
                <w:sz w:val="24"/>
                <w:szCs w:val="24"/>
                <w:vertAlign w:val="superscript"/>
              </w:rPr>
              <w:t>a</w:t>
            </w:r>
            <w:r w:rsidRPr="00C67D4F">
              <w:rPr>
                <w:rFonts w:ascii="Times New Roman" w:hAnsi="Times New Roman" w:cs="Times New Roman"/>
                <w:sz w:val="24"/>
                <w:szCs w:val="24"/>
              </w:rPr>
              <w:t xml:space="preserve">Indicator of positive attitude toward science (adapted from original source) </w:t>
            </w:r>
            <w:r w:rsidRPr="00C67D4F">
              <w:rPr>
                <w:rFonts w:ascii="Times New Roman" w:hAnsi="Times New Roman" w:cs="Times New Roman"/>
                <w:noProof/>
                <w:sz w:val="24"/>
                <w:szCs w:val="24"/>
              </w:rPr>
              <w:t>(Scott and Martin, 2013)</w:t>
            </w:r>
            <w:r w:rsidRPr="00C67D4F">
              <w:rPr>
                <w:rFonts w:ascii="Times New Roman" w:hAnsi="Times New Roman" w:cs="Times New Roman"/>
                <w:sz w:val="24"/>
                <w:szCs w:val="24"/>
              </w:rPr>
              <w:t>.</w:t>
            </w:r>
          </w:p>
          <w:p w:rsidR="00E26C71" w:rsidRPr="00C67D4F" w:rsidRDefault="00E26C71" w:rsidP="00AF5AFF">
            <w:pPr>
              <w:spacing w:after="0" w:line="480" w:lineRule="auto"/>
              <w:contextualSpacing/>
              <w:rPr>
                <w:rFonts w:ascii="Times New Roman" w:hAnsi="Times New Roman" w:cs="Times New Roman"/>
                <w:sz w:val="24"/>
                <w:szCs w:val="24"/>
              </w:rPr>
            </w:pPr>
            <w:r w:rsidRPr="00C67D4F">
              <w:rPr>
                <w:rFonts w:ascii="Times New Roman" w:hAnsi="Times New Roman" w:cs="Times New Roman"/>
                <w:sz w:val="24"/>
                <w:szCs w:val="24"/>
                <w:vertAlign w:val="superscript"/>
              </w:rPr>
              <w:t>b</w:t>
            </w:r>
            <w:r w:rsidRPr="00C67D4F">
              <w:rPr>
                <w:rFonts w:ascii="Times New Roman" w:hAnsi="Times New Roman" w:cs="Times New Roman"/>
                <w:sz w:val="24"/>
                <w:szCs w:val="24"/>
              </w:rPr>
              <w:t xml:space="preserve">Indicator of science self-concept </w:t>
            </w:r>
            <w:r w:rsidRPr="00C67D4F">
              <w:rPr>
                <w:rFonts w:ascii="Times New Roman" w:hAnsi="Times New Roman" w:cs="Times New Roman"/>
                <w:noProof/>
                <w:sz w:val="24"/>
                <w:szCs w:val="24"/>
              </w:rPr>
              <w:t>(Marsh et al., 2013)</w:t>
            </w:r>
            <w:r w:rsidRPr="00C67D4F">
              <w:rPr>
                <w:rFonts w:ascii="Times New Roman" w:hAnsi="Times New Roman" w:cs="Times New Roman"/>
                <w:sz w:val="24"/>
                <w:szCs w:val="24"/>
              </w:rPr>
              <w:t>.</w:t>
            </w:r>
          </w:p>
          <w:p w:rsidR="00E26C71" w:rsidRPr="00C67D4F" w:rsidRDefault="00E26C71" w:rsidP="00AF5AFF">
            <w:pPr>
              <w:spacing w:after="0" w:line="480" w:lineRule="auto"/>
              <w:contextualSpacing/>
              <w:rPr>
                <w:rFonts w:ascii="Times New Roman" w:hAnsi="Times New Roman" w:cs="Times New Roman"/>
                <w:sz w:val="24"/>
                <w:szCs w:val="24"/>
              </w:rPr>
            </w:pPr>
            <w:r w:rsidRPr="00C67D4F">
              <w:rPr>
                <w:rFonts w:ascii="Times New Roman" w:hAnsi="Times New Roman" w:cs="Times New Roman"/>
                <w:sz w:val="24"/>
                <w:szCs w:val="24"/>
                <w:vertAlign w:val="superscript"/>
              </w:rPr>
              <w:t>c</w:t>
            </w:r>
            <w:r w:rsidRPr="00C67D4F">
              <w:rPr>
                <w:rFonts w:ascii="Times New Roman" w:hAnsi="Times New Roman" w:cs="Times New Roman"/>
                <w:sz w:val="24"/>
                <w:szCs w:val="24"/>
              </w:rPr>
              <w:t xml:space="preserve">Indicator of science community values </w:t>
            </w:r>
            <w:r w:rsidRPr="00C67D4F">
              <w:rPr>
                <w:rFonts w:ascii="Times New Roman" w:hAnsi="Times New Roman" w:cs="Times New Roman"/>
                <w:noProof/>
                <w:sz w:val="24"/>
                <w:szCs w:val="24"/>
              </w:rPr>
              <w:t>(Estrada et al., 2011)</w:t>
            </w:r>
            <w:r w:rsidRPr="00C67D4F">
              <w:rPr>
                <w:rFonts w:ascii="Times New Roman" w:hAnsi="Times New Roman" w:cs="Times New Roman"/>
                <w:sz w:val="24"/>
                <w:szCs w:val="24"/>
              </w:rPr>
              <w:t>.</w:t>
            </w:r>
          </w:p>
          <w:p w:rsidR="00E26C71" w:rsidRPr="00C67D4F" w:rsidRDefault="00E26C71" w:rsidP="00AF5AFF">
            <w:pPr>
              <w:spacing w:after="0" w:line="480" w:lineRule="auto"/>
              <w:contextualSpacing/>
              <w:rPr>
                <w:rFonts w:ascii="Times New Roman" w:hAnsi="Times New Roman" w:cs="Times New Roman"/>
                <w:sz w:val="24"/>
                <w:szCs w:val="24"/>
              </w:rPr>
            </w:pPr>
            <w:r w:rsidRPr="00C67D4F">
              <w:rPr>
                <w:rFonts w:ascii="Times New Roman" w:hAnsi="Times New Roman" w:cs="Times New Roman"/>
                <w:sz w:val="24"/>
                <w:szCs w:val="24"/>
                <w:vertAlign w:val="superscript"/>
              </w:rPr>
              <w:t>d</w:t>
            </w:r>
            <w:r w:rsidRPr="00C67D4F">
              <w:rPr>
                <w:rFonts w:ascii="Times New Roman" w:hAnsi="Times New Roman" w:cs="Times New Roman"/>
                <w:sz w:val="24"/>
                <w:szCs w:val="24"/>
              </w:rPr>
              <w:t xml:space="preserve">Indicator of positive attitude toward mathematics </w:t>
            </w:r>
            <w:r w:rsidRPr="00C67D4F">
              <w:rPr>
                <w:rFonts w:ascii="Times New Roman" w:hAnsi="Times New Roman" w:cs="Times New Roman"/>
                <w:noProof/>
                <w:sz w:val="24"/>
                <w:szCs w:val="24"/>
              </w:rPr>
              <w:t>(Scott and Martin, 2013)</w:t>
            </w:r>
            <w:r w:rsidRPr="00C67D4F">
              <w:rPr>
                <w:rFonts w:ascii="Times New Roman" w:hAnsi="Times New Roman" w:cs="Times New Roman"/>
                <w:sz w:val="24"/>
                <w:szCs w:val="24"/>
              </w:rPr>
              <w:t>.</w:t>
            </w:r>
          </w:p>
          <w:p w:rsidR="00E26C71" w:rsidRPr="00C67D4F" w:rsidRDefault="00E26C71" w:rsidP="00AF5AFF">
            <w:pPr>
              <w:spacing w:after="0" w:line="480" w:lineRule="auto"/>
              <w:contextualSpacing/>
              <w:rPr>
                <w:rFonts w:ascii="Times New Roman" w:hAnsi="Times New Roman" w:cs="Times New Roman"/>
                <w:sz w:val="24"/>
                <w:szCs w:val="24"/>
              </w:rPr>
            </w:pPr>
            <w:r w:rsidRPr="00C67D4F">
              <w:rPr>
                <w:rFonts w:ascii="Times New Roman" w:hAnsi="Times New Roman" w:cs="Times New Roman"/>
                <w:sz w:val="24"/>
                <w:szCs w:val="24"/>
                <w:vertAlign w:val="superscript"/>
              </w:rPr>
              <w:t>e</w:t>
            </w:r>
            <w:r w:rsidRPr="00C67D4F">
              <w:rPr>
                <w:rFonts w:ascii="Times New Roman" w:hAnsi="Times New Roman" w:cs="Times New Roman"/>
                <w:sz w:val="24"/>
                <w:szCs w:val="24"/>
              </w:rPr>
              <w:t xml:space="preserve">Indicator of mathematics self-efficacy </w:t>
            </w:r>
            <w:r w:rsidRPr="00C67D4F">
              <w:rPr>
                <w:rFonts w:ascii="Times New Roman" w:hAnsi="Times New Roman" w:cs="Times New Roman"/>
                <w:noProof/>
                <w:sz w:val="24"/>
                <w:szCs w:val="24"/>
              </w:rPr>
              <w:t>(Walton et al., 2011).</w:t>
            </w:r>
          </w:p>
          <w:p w:rsidR="00E26C71" w:rsidRPr="00C67D4F" w:rsidRDefault="00E26C71" w:rsidP="00AF5AFF">
            <w:pPr>
              <w:spacing w:after="0" w:line="480" w:lineRule="auto"/>
              <w:contextualSpacing/>
              <w:rPr>
                <w:rFonts w:ascii="Times New Roman" w:hAnsi="Times New Roman" w:cs="Times New Roman"/>
                <w:sz w:val="24"/>
                <w:szCs w:val="24"/>
              </w:rPr>
            </w:pPr>
            <w:r w:rsidRPr="00C67D4F">
              <w:rPr>
                <w:rFonts w:ascii="Times New Roman" w:hAnsi="Times New Roman" w:cs="Times New Roman"/>
                <w:sz w:val="24"/>
                <w:szCs w:val="24"/>
                <w:vertAlign w:val="superscript"/>
              </w:rPr>
              <w:t>f</w:t>
            </w:r>
            <w:r w:rsidRPr="00C67D4F">
              <w:rPr>
                <w:rFonts w:ascii="Times New Roman" w:hAnsi="Times New Roman" w:cs="Times New Roman"/>
                <w:sz w:val="24"/>
                <w:szCs w:val="24"/>
              </w:rPr>
              <w:t xml:space="preserve">Indicator of gender identity </w:t>
            </w:r>
            <w:r w:rsidRPr="00C67D4F">
              <w:rPr>
                <w:rFonts w:ascii="Times New Roman" w:hAnsi="Times New Roman" w:cs="Times New Roman"/>
                <w:noProof/>
                <w:sz w:val="24"/>
                <w:szCs w:val="24"/>
              </w:rPr>
              <w:t>(Schmader, 2002)</w:t>
            </w:r>
            <w:r w:rsidRPr="00C67D4F">
              <w:rPr>
                <w:rFonts w:ascii="Times New Roman" w:hAnsi="Times New Roman" w:cs="Times New Roman"/>
                <w:sz w:val="24"/>
                <w:szCs w:val="24"/>
              </w:rPr>
              <w:t>.</w:t>
            </w:r>
          </w:p>
          <w:p w:rsidR="00E26C71" w:rsidRPr="00C67D4F" w:rsidRDefault="00E26C71" w:rsidP="00AF5AFF">
            <w:pPr>
              <w:spacing w:after="0" w:line="480" w:lineRule="auto"/>
              <w:contextualSpacing/>
              <w:rPr>
                <w:rFonts w:ascii="Times New Roman" w:hAnsi="Times New Roman" w:cs="Times New Roman"/>
                <w:sz w:val="24"/>
                <w:szCs w:val="24"/>
              </w:rPr>
            </w:pPr>
            <w:r w:rsidRPr="00C67D4F">
              <w:rPr>
                <w:rFonts w:ascii="Times New Roman" w:hAnsi="Times New Roman" w:cs="Times New Roman"/>
                <w:sz w:val="24"/>
                <w:szCs w:val="24"/>
                <w:vertAlign w:val="superscript"/>
              </w:rPr>
              <w:t>g</w:t>
            </w:r>
            <w:r w:rsidRPr="00C67D4F">
              <w:rPr>
                <w:rFonts w:ascii="Times New Roman" w:hAnsi="Times New Roman" w:cs="Times New Roman"/>
                <w:sz w:val="24"/>
                <w:szCs w:val="24"/>
              </w:rPr>
              <w:t xml:space="preserve">Indicator of ethnic identity </w:t>
            </w:r>
            <w:r w:rsidRPr="00C67D4F">
              <w:rPr>
                <w:rFonts w:ascii="Times New Roman" w:hAnsi="Times New Roman" w:cs="Times New Roman"/>
                <w:noProof/>
                <w:sz w:val="24"/>
                <w:szCs w:val="24"/>
              </w:rPr>
              <w:t>(Schmader, 2002)</w:t>
            </w:r>
            <w:r w:rsidRPr="00C67D4F">
              <w:rPr>
                <w:rFonts w:ascii="Times New Roman" w:hAnsi="Times New Roman" w:cs="Times New Roman"/>
                <w:sz w:val="24"/>
                <w:szCs w:val="24"/>
              </w:rPr>
              <w:t>.</w:t>
            </w:r>
          </w:p>
          <w:p w:rsidR="00E26C71" w:rsidRPr="00C67D4F" w:rsidRDefault="00E26C71" w:rsidP="00AF5AFF">
            <w:pPr>
              <w:spacing w:after="0" w:line="480" w:lineRule="auto"/>
              <w:contextualSpacing/>
              <w:rPr>
                <w:rFonts w:ascii="Times New Roman" w:hAnsi="Times New Roman" w:cs="Times New Roman"/>
                <w:sz w:val="24"/>
                <w:szCs w:val="24"/>
              </w:rPr>
            </w:pPr>
            <w:r w:rsidRPr="00C67D4F">
              <w:rPr>
                <w:rFonts w:ascii="Times New Roman" w:hAnsi="Times New Roman" w:cs="Times New Roman"/>
                <w:sz w:val="24"/>
                <w:szCs w:val="24"/>
                <w:vertAlign w:val="superscript"/>
              </w:rPr>
              <w:t>h</w:t>
            </w:r>
            <w:r w:rsidRPr="00C67D4F">
              <w:rPr>
                <w:rFonts w:ascii="Times New Roman" w:hAnsi="Times New Roman" w:cs="Times New Roman"/>
                <w:sz w:val="24"/>
                <w:szCs w:val="24"/>
              </w:rPr>
              <w:t xml:space="preserve">Indicator of science utility values </w:t>
            </w:r>
            <w:r w:rsidRPr="00C67D4F">
              <w:rPr>
                <w:rFonts w:ascii="Times New Roman" w:hAnsi="Times New Roman" w:cs="Times New Roman"/>
                <w:noProof/>
                <w:sz w:val="24"/>
                <w:szCs w:val="24"/>
              </w:rPr>
              <w:t>(Hulleman et al., 2010).</w:t>
            </w:r>
          </w:p>
          <w:p w:rsidR="00E26C71" w:rsidRPr="00C67D4F" w:rsidRDefault="00E26C71" w:rsidP="00AF5AFF">
            <w:pPr>
              <w:spacing w:after="0" w:line="480" w:lineRule="auto"/>
              <w:contextualSpacing/>
              <w:rPr>
                <w:rFonts w:ascii="Times New Roman" w:hAnsi="Times New Roman" w:cs="Times New Roman"/>
                <w:sz w:val="24"/>
                <w:szCs w:val="24"/>
              </w:rPr>
            </w:pPr>
            <w:r w:rsidRPr="00C67D4F">
              <w:rPr>
                <w:rFonts w:ascii="Times New Roman" w:hAnsi="Times New Roman" w:cs="Times New Roman"/>
                <w:sz w:val="24"/>
                <w:szCs w:val="24"/>
                <w:vertAlign w:val="superscript"/>
              </w:rPr>
              <w:t>i</w:t>
            </w:r>
            <w:r w:rsidRPr="00C67D4F">
              <w:rPr>
                <w:rFonts w:ascii="Times New Roman" w:hAnsi="Times New Roman" w:cs="Times New Roman"/>
                <w:sz w:val="24"/>
                <w:szCs w:val="24"/>
              </w:rPr>
              <w:t>Indicator of geoscience career path knowledge.</w:t>
            </w:r>
          </w:p>
          <w:p w:rsidR="00E26C71" w:rsidRPr="00C67D4F" w:rsidRDefault="00E26C71" w:rsidP="00AF5AFF">
            <w:pPr>
              <w:spacing w:after="0" w:line="480" w:lineRule="auto"/>
              <w:contextualSpacing/>
              <w:rPr>
                <w:rFonts w:ascii="Times New Roman" w:hAnsi="Times New Roman" w:cs="Times New Roman"/>
                <w:sz w:val="24"/>
                <w:szCs w:val="24"/>
              </w:rPr>
            </w:pPr>
            <w:r w:rsidRPr="00C67D4F">
              <w:rPr>
                <w:rFonts w:ascii="Times New Roman" w:hAnsi="Times New Roman" w:cs="Times New Roman"/>
                <w:sz w:val="24"/>
                <w:szCs w:val="24"/>
                <w:vertAlign w:val="superscript"/>
              </w:rPr>
              <w:t>j</w:t>
            </w:r>
            <w:r w:rsidRPr="00C67D4F">
              <w:rPr>
                <w:rFonts w:ascii="Times New Roman" w:hAnsi="Times New Roman" w:cs="Times New Roman"/>
                <w:sz w:val="24"/>
                <w:szCs w:val="24"/>
              </w:rPr>
              <w:t xml:space="preserve">Indicator of stereotypes about geoscience </w:t>
            </w:r>
            <w:r w:rsidRPr="00C67D4F">
              <w:rPr>
                <w:rFonts w:ascii="Times New Roman" w:hAnsi="Times New Roman" w:cs="Times New Roman"/>
                <w:noProof/>
                <w:sz w:val="24"/>
                <w:szCs w:val="24"/>
              </w:rPr>
              <w:t>(Stout et al., 2011)</w:t>
            </w:r>
            <w:r w:rsidRPr="00C67D4F">
              <w:rPr>
                <w:rFonts w:ascii="Times New Roman" w:hAnsi="Times New Roman" w:cs="Times New Roman"/>
                <w:sz w:val="24"/>
                <w:szCs w:val="24"/>
              </w:rPr>
              <w:t>.</w:t>
            </w:r>
          </w:p>
          <w:p w:rsidR="00E26C71" w:rsidRPr="00C67D4F" w:rsidRDefault="00E26C71" w:rsidP="00AF5AFF">
            <w:pPr>
              <w:spacing w:after="0" w:line="480" w:lineRule="auto"/>
              <w:contextualSpacing/>
              <w:rPr>
                <w:rFonts w:ascii="Times New Roman" w:hAnsi="Times New Roman" w:cs="Times New Roman"/>
                <w:sz w:val="24"/>
                <w:szCs w:val="24"/>
              </w:rPr>
            </w:pPr>
            <w:r w:rsidRPr="00C67D4F">
              <w:rPr>
                <w:rFonts w:ascii="Times New Roman" w:hAnsi="Times New Roman" w:cs="Times New Roman"/>
                <w:sz w:val="24"/>
                <w:szCs w:val="24"/>
                <w:vertAlign w:val="superscript"/>
              </w:rPr>
              <w:t>k</w:t>
            </w:r>
            <w:r w:rsidRPr="00C67D4F">
              <w:rPr>
                <w:rFonts w:ascii="Times New Roman" w:hAnsi="Times New Roman" w:cs="Times New Roman"/>
                <w:sz w:val="24"/>
                <w:szCs w:val="24"/>
              </w:rPr>
              <w:t xml:space="preserve">Indicator of gender-specific system justification </w:t>
            </w:r>
            <w:r w:rsidRPr="00C67D4F">
              <w:rPr>
                <w:rFonts w:ascii="Times New Roman" w:hAnsi="Times New Roman" w:cs="Times New Roman"/>
                <w:noProof/>
                <w:sz w:val="24"/>
                <w:szCs w:val="24"/>
              </w:rPr>
              <w:t>(Jost and Kay, 2005)</w:t>
            </w:r>
            <w:r w:rsidRPr="00C67D4F">
              <w:rPr>
                <w:rFonts w:ascii="Times New Roman" w:hAnsi="Times New Roman" w:cs="Times New Roman"/>
                <w:sz w:val="24"/>
                <w:szCs w:val="24"/>
              </w:rPr>
              <w:t>.</w:t>
            </w:r>
          </w:p>
          <w:p w:rsidR="00E26C71" w:rsidRPr="00C67D4F" w:rsidRDefault="00E26C71" w:rsidP="00AF5AFF">
            <w:pPr>
              <w:spacing w:after="0" w:line="480" w:lineRule="auto"/>
              <w:contextualSpacing/>
              <w:rPr>
                <w:rFonts w:ascii="Times New Roman" w:hAnsi="Times New Roman" w:cs="Times New Roman"/>
                <w:sz w:val="24"/>
                <w:szCs w:val="24"/>
              </w:rPr>
            </w:pPr>
            <w:r w:rsidRPr="00C67D4F">
              <w:rPr>
                <w:rFonts w:ascii="Times New Roman" w:hAnsi="Times New Roman" w:cs="Times New Roman"/>
                <w:sz w:val="24"/>
                <w:szCs w:val="24"/>
                <w:vertAlign w:val="superscript"/>
              </w:rPr>
              <w:t>l</w:t>
            </w:r>
            <w:r w:rsidRPr="00C67D4F">
              <w:rPr>
                <w:rFonts w:ascii="Times New Roman" w:hAnsi="Times New Roman" w:cs="Times New Roman"/>
                <w:sz w:val="24"/>
                <w:szCs w:val="24"/>
              </w:rPr>
              <w:t xml:space="preserve">Indicator of communal values </w:t>
            </w:r>
            <w:r w:rsidRPr="00C67D4F">
              <w:rPr>
                <w:rFonts w:ascii="Times New Roman" w:hAnsi="Times New Roman" w:cs="Times New Roman"/>
                <w:noProof/>
                <w:sz w:val="24"/>
                <w:szCs w:val="24"/>
              </w:rPr>
              <w:t>(Diekman et al., 2011)</w:t>
            </w:r>
            <w:r w:rsidRPr="00C67D4F">
              <w:rPr>
                <w:rFonts w:ascii="Times New Roman" w:hAnsi="Times New Roman" w:cs="Times New Roman"/>
                <w:sz w:val="24"/>
                <w:szCs w:val="24"/>
              </w:rPr>
              <w:t>.</w:t>
            </w:r>
          </w:p>
          <w:p w:rsidR="00E26C71" w:rsidRPr="00C67D4F" w:rsidRDefault="00E26C71" w:rsidP="00AF5AFF">
            <w:pPr>
              <w:tabs>
                <w:tab w:val="center" w:pos="6480"/>
              </w:tabs>
              <w:spacing w:after="0" w:line="480" w:lineRule="auto"/>
              <w:contextualSpacing/>
              <w:rPr>
                <w:rFonts w:ascii="Times New Roman" w:hAnsi="Times New Roman" w:cs="Times New Roman"/>
                <w:sz w:val="24"/>
                <w:szCs w:val="24"/>
              </w:rPr>
            </w:pPr>
            <w:r w:rsidRPr="00C67D4F">
              <w:rPr>
                <w:rFonts w:ascii="Times New Roman" w:hAnsi="Times New Roman" w:cs="Times New Roman"/>
                <w:sz w:val="24"/>
                <w:szCs w:val="24"/>
                <w:vertAlign w:val="superscript"/>
              </w:rPr>
              <w:t>m</w:t>
            </w:r>
            <w:r w:rsidRPr="00C67D4F">
              <w:rPr>
                <w:rFonts w:ascii="Times New Roman" w:hAnsi="Times New Roman" w:cs="Times New Roman"/>
                <w:sz w:val="24"/>
                <w:szCs w:val="24"/>
              </w:rPr>
              <w:t xml:space="preserve">Indicator of mastery goal orientation </w:t>
            </w:r>
            <w:r w:rsidRPr="00C67D4F">
              <w:rPr>
                <w:rFonts w:ascii="Times New Roman" w:hAnsi="Times New Roman" w:cs="Times New Roman"/>
                <w:noProof/>
                <w:sz w:val="24"/>
                <w:szCs w:val="24"/>
              </w:rPr>
              <w:t>(Elliot and Church, 1997)</w:t>
            </w:r>
            <w:r w:rsidRPr="00C67D4F">
              <w:rPr>
                <w:rFonts w:ascii="Times New Roman" w:hAnsi="Times New Roman" w:cs="Times New Roman"/>
                <w:sz w:val="24"/>
                <w:szCs w:val="24"/>
              </w:rPr>
              <w:t>.</w:t>
            </w:r>
            <w:r w:rsidRPr="00C67D4F">
              <w:rPr>
                <w:rFonts w:ascii="Times New Roman" w:hAnsi="Times New Roman" w:cs="Times New Roman"/>
                <w:sz w:val="24"/>
                <w:szCs w:val="24"/>
              </w:rPr>
              <w:tab/>
            </w:r>
          </w:p>
          <w:p w:rsidR="00E26C71" w:rsidRPr="00C67D4F" w:rsidRDefault="00E26C71" w:rsidP="00AF5AFF">
            <w:pPr>
              <w:spacing w:after="0" w:line="480" w:lineRule="auto"/>
              <w:contextualSpacing/>
              <w:rPr>
                <w:rFonts w:ascii="Times New Roman" w:hAnsi="Times New Roman" w:cs="Times New Roman"/>
                <w:sz w:val="24"/>
                <w:szCs w:val="24"/>
              </w:rPr>
            </w:pPr>
            <w:r w:rsidRPr="00C67D4F">
              <w:rPr>
                <w:rFonts w:ascii="Times New Roman" w:hAnsi="Times New Roman" w:cs="Times New Roman"/>
                <w:sz w:val="24"/>
                <w:szCs w:val="24"/>
                <w:vertAlign w:val="superscript"/>
              </w:rPr>
              <w:t>n</w:t>
            </w:r>
            <w:r w:rsidRPr="00C67D4F">
              <w:rPr>
                <w:rFonts w:ascii="Times New Roman" w:hAnsi="Times New Roman" w:cs="Times New Roman"/>
                <w:sz w:val="24"/>
                <w:szCs w:val="24"/>
              </w:rPr>
              <w:t>Indicator of outdoors behavioral interest.</w:t>
            </w:r>
          </w:p>
          <w:p w:rsidR="00E26C71" w:rsidRPr="00C67D4F" w:rsidRDefault="00E26C71" w:rsidP="00AF5AFF">
            <w:pPr>
              <w:spacing w:after="0" w:line="480" w:lineRule="auto"/>
              <w:contextualSpacing/>
              <w:rPr>
                <w:rFonts w:ascii="Times New Roman" w:hAnsi="Times New Roman" w:cs="Times New Roman"/>
                <w:sz w:val="24"/>
                <w:szCs w:val="24"/>
              </w:rPr>
            </w:pPr>
            <w:r w:rsidRPr="00C67D4F">
              <w:rPr>
                <w:rFonts w:ascii="Times New Roman" w:hAnsi="Times New Roman" w:cs="Times New Roman"/>
                <w:sz w:val="24"/>
                <w:szCs w:val="24"/>
                <w:vertAlign w:val="superscript"/>
              </w:rPr>
              <w:t>o</w:t>
            </w:r>
            <w:r w:rsidRPr="00C67D4F">
              <w:rPr>
                <w:rFonts w:ascii="Times New Roman" w:hAnsi="Times New Roman" w:cs="Times New Roman"/>
                <w:sz w:val="24"/>
                <w:szCs w:val="24"/>
              </w:rPr>
              <w:t xml:space="preserve">Indicator of science self-efficacy </w:t>
            </w:r>
            <w:r w:rsidRPr="00C67D4F">
              <w:rPr>
                <w:rFonts w:ascii="Times New Roman" w:hAnsi="Times New Roman" w:cs="Times New Roman"/>
                <w:noProof/>
                <w:sz w:val="24"/>
                <w:szCs w:val="24"/>
              </w:rPr>
              <w:t>(Chemers et al., 2011)</w:t>
            </w:r>
            <w:r w:rsidRPr="00C67D4F">
              <w:rPr>
                <w:rFonts w:ascii="Times New Roman" w:hAnsi="Times New Roman" w:cs="Times New Roman"/>
                <w:sz w:val="24"/>
                <w:szCs w:val="24"/>
              </w:rPr>
              <w:t>.</w:t>
            </w:r>
          </w:p>
          <w:p w:rsidR="00E26C71" w:rsidRPr="00C67D4F" w:rsidRDefault="00E26C71" w:rsidP="00AF5AFF">
            <w:pPr>
              <w:spacing w:after="0" w:line="480" w:lineRule="auto"/>
              <w:contextualSpacing/>
              <w:rPr>
                <w:rFonts w:ascii="Times New Roman" w:hAnsi="Times New Roman" w:cs="Times New Roman"/>
                <w:sz w:val="24"/>
                <w:szCs w:val="24"/>
              </w:rPr>
            </w:pPr>
            <w:r w:rsidRPr="00C67D4F">
              <w:rPr>
                <w:rFonts w:ascii="Times New Roman" w:hAnsi="Times New Roman" w:cs="Times New Roman"/>
                <w:sz w:val="24"/>
                <w:szCs w:val="24"/>
                <w:vertAlign w:val="superscript"/>
              </w:rPr>
              <w:lastRenderedPageBreak/>
              <w:t>p</w:t>
            </w:r>
            <w:r w:rsidRPr="00C67D4F">
              <w:rPr>
                <w:rFonts w:ascii="Times New Roman" w:hAnsi="Times New Roman" w:cs="Times New Roman"/>
                <w:sz w:val="24"/>
                <w:szCs w:val="24"/>
              </w:rPr>
              <w:t xml:space="preserve">Indicator of communal goal attainment values </w:t>
            </w:r>
            <w:r w:rsidRPr="00C67D4F">
              <w:rPr>
                <w:rFonts w:ascii="Times New Roman" w:hAnsi="Times New Roman" w:cs="Times New Roman"/>
                <w:noProof/>
                <w:sz w:val="24"/>
                <w:szCs w:val="24"/>
              </w:rPr>
              <w:t>(Diekman et al., 2011)</w:t>
            </w:r>
            <w:r w:rsidRPr="00C67D4F">
              <w:rPr>
                <w:rFonts w:ascii="Times New Roman" w:hAnsi="Times New Roman" w:cs="Times New Roman"/>
                <w:sz w:val="24"/>
                <w:szCs w:val="24"/>
              </w:rPr>
              <w:t>.</w:t>
            </w:r>
          </w:p>
          <w:p w:rsidR="00E26C71" w:rsidRPr="00C67D4F" w:rsidRDefault="00E26C71" w:rsidP="00AF5AFF">
            <w:pPr>
              <w:spacing w:after="0" w:line="480" w:lineRule="auto"/>
              <w:contextualSpacing/>
              <w:rPr>
                <w:rFonts w:ascii="Times New Roman" w:hAnsi="Times New Roman" w:cs="Times New Roman"/>
                <w:sz w:val="24"/>
                <w:szCs w:val="24"/>
              </w:rPr>
            </w:pPr>
            <w:r w:rsidRPr="00C67D4F">
              <w:rPr>
                <w:rFonts w:ascii="Times New Roman" w:hAnsi="Times New Roman" w:cs="Times New Roman"/>
                <w:sz w:val="24"/>
                <w:szCs w:val="24"/>
                <w:vertAlign w:val="superscript"/>
              </w:rPr>
              <w:t>q</w:t>
            </w:r>
            <w:r w:rsidRPr="00C67D4F">
              <w:rPr>
                <w:rFonts w:ascii="Times New Roman" w:hAnsi="Times New Roman" w:cs="Times New Roman"/>
                <w:sz w:val="24"/>
                <w:szCs w:val="24"/>
              </w:rPr>
              <w:t xml:space="preserve">Indicator of perceptions of sexism </w:t>
            </w:r>
            <w:r w:rsidRPr="00C67D4F">
              <w:rPr>
                <w:rFonts w:ascii="Times New Roman" w:hAnsi="Times New Roman" w:cs="Times New Roman"/>
                <w:noProof/>
                <w:sz w:val="24"/>
                <w:szCs w:val="24"/>
              </w:rPr>
              <w:t>(Swim et al., 1995)</w:t>
            </w:r>
            <w:r w:rsidRPr="00C67D4F">
              <w:rPr>
                <w:rFonts w:ascii="Times New Roman" w:hAnsi="Times New Roman" w:cs="Times New Roman"/>
                <w:sz w:val="24"/>
                <w:szCs w:val="24"/>
              </w:rPr>
              <w:t>.</w:t>
            </w:r>
          </w:p>
          <w:p w:rsidR="00E26C71" w:rsidRPr="00C67D4F" w:rsidRDefault="00E26C71" w:rsidP="00AF5AFF">
            <w:pPr>
              <w:spacing w:after="0" w:line="480" w:lineRule="auto"/>
              <w:contextualSpacing/>
              <w:rPr>
                <w:rFonts w:ascii="Times New Roman" w:hAnsi="Times New Roman" w:cs="Times New Roman"/>
                <w:sz w:val="24"/>
                <w:szCs w:val="24"/>
              </w:rPr>
            </w:pPr>
            <w:r w:rsidRPr="00C67D4F">
              <w:rPr>
                <w:rFonts w:ascii="Times New Roman" w:hAnsi="Times New Roman" w:cs="Times New Roman"/>
                <w:sz w:val="24"/>
                <w:szCs w:val="24"/>
                <w:vertAlign w:val="superscript"/>
              </w:rPr>
              <w:t>r</w:t>
            </w:r>
            <w:r w:rsidRPr="00C67D4F">
              <w:rPr>
                <w:rFonts w:ascii="Times New Roman" w:hAnsi="Times New Roman" w:cs="Times New Roman"/>
                <w:sz w:val="24"/>
                <w:szCs w:val="24"/>
              </w:rPr>
              <w:t xml:space="preserve">Indicator of deep interest in geosciences </w:t>
            </w:r>
            <w:r w:rsidRPr="00C67D4F">
              <w:rPr>
                <w:rFonts w:ascii="Times New Roman" w:hAnsi="Times New Roman" w:cs="Times New Roman"/>
                <w:noProof/>
                <w:sz w:val="24"/>
                <w:szCs w:val="24"/>
              </w:rPr>
              <w:t>(Hulleman et al., 2010)</w:t>
            </w:r>
            <w:r w:rsidRPr="00C67D4F">
              <w:rPr>
                <w:rFonts w:ascii="Times New Roman" w:hAnsi="Times New Roman" w:cs="Times New Roman"/>
                <w:sz w:val="24"/>
                <w:szCs w:val="24"/>
              </w:rPr>
              <w:t>.</w:t>
            </w:r>
          </w:p>
          <w:p w:rsidR="00E26C71" w:rsidRPr="00C67D4F" w:rsidRDefault="00E26C71" w:rsidP="00AF5AFF">
            <w:pPr>
              <w:spacing w:after="0" w:line="480" w:lineRule="auto"/>
              <w:contextualSpacing/>
              <w:rPr>
                <w:rFonts w:ascii="Times New Roman" w:hAnsi="Times New Roman" w:cs="Times New Roman"/>
                <w:sz w:val="24"/>
                <w:szCs w:val="24"/>
              </w:rPr>
            </w:pPr>
            <w:r w:rsidRPr="00C67D4F">
              <w:rPr>
                <w:rFonts w:ascii="Times New Roman" w:hAnsi="Times New Roman" w:cs="Times New Roman"/>
                <w:sz w:val="24"/>
                <w:szCs w:val="24"/>
                <w:vertAlign w:val="superscript"/>
              </w:rPr>
              <w:t>s</w:t>
            </w:r>
            <w:r w:rsidRPr="00C67D4F">
              <w:rPr>
                <w:rFonts w:ascii="Times New Roman" w:hAnsi="Times New Roman" w:cs="Times New Roman"/>
                <w:sz w:val="24"/>
                <w:szCs w:val="24"/>
              </w:rPr>
              <w:t xml:space="preserve">Indicator of gender-based stereotype threat </w:t>
            </w:r>
            <w:r w:rsidRPr="00C67D4F">
              <w:rPr>
                <w:rFonts w:ascii="Times New Roman" w:hAnsi="Times New Roman" w:cs="Times New Roman"/>
                <w:noProof/>
                <w:sz w:val="24"/>
                <w:szCs w:val="24"/>
              </w:rPr>
              <w:t>(Woodcock et al., 2012)</w:t>
            </w:r>
            <w:r w:rsidRPr="00C67D4F">
              <w:rPr>
                <w:rFonts w:ascii="Times New Roman" w:hAnsi="Times New Roman" w:cs="Times New Roman"/>
                <w:sz w:val="24"/>
                <w:szCs w:val="24"/>
              </w:rPr>
              <w:t>.</w:t>
            </w:r>
          </w:p>
        </w:tc>
      </w:tr>
    </w:tbl>
    <w:p w:rsidR="00E26C71" w:rsidRPr="00C67D4F" w:rsidRDefault="00E26C71" w:rsidP="00AF5AFF">
      <w:pPr>
        <w:spacing w:after="0" w:line="480" w:lineRule="auto"/>
        <w:contextualSpacing/>
        <w:rPr>
          <w:rFonts w:ascii="Times New Roman" w:hAnsi="Times New Roman" w:cs="Times New Roman"/>
          <w:sz w:val="24"/>
          <w:szCs w:val="24"/>
        </w:rPr>
      </w:pPr>
    </w:p>
    <w:p w:rsidR="00E26C71" w:rsidRPr="00C67D4F" w:rsidRDefault="00E26C71" w:rsidP="00AF5AFF">
      <w:pPr>
        <w:spacing w:after="0" w:line="480" w:lineRule="auto"/>
        <w:contextualSpacing/>
        <w:rPr>
          <w:rFonts w:ascii="Times New Roman" w:hAnsi="Times New Roman" w:cs="Times New Roman"/>
          <w:sz w:val="24"/>
          <w:szCs w:val="24"/>
        </w:rPr>
      </w:pPr>
      <w:r w:rsidRPr="00C67D4F">
        <w:rPr>
          <w:rFonts w:ascii="Times New Roman" w:hAnsi="Times New Roman" w:cs="Times New Roman"/>
          <w:sz w:val="24"/>
          <w:szCs w:val="24"/>
        </w:rPr>
        <w:br w:type="page"/>
      </w:r>
    </w:p>
    <w:p w:rsidR="00E26C71" w:rsidRPr="00C67D4F" w:rsidRDefault="00E26C71" w:rsidP="00AF5AFF">
      <w:pPr>
        <w:spacing w:after="0" w:line="480" w:lineRule="auto"/>
        <w:contextualSpacing/>
        <w:jc w:val="center"/>
        <w:rPr>
          <w:rFonts w:ascii="Times New Roman" w:hAnsi="Times New Roman" w:cs="Times New Roman"/>
          <w:sz w:val="24"/>
          <w:szCs w:val="24"/>
        </w:rPr>
      </w:pPr>
      <w:r w:rsidRPr="00C67D4F">
        <w:rPr>
          <w:rFonts w:ascii="Times New Roman" w:hAnsi="Times New Roman" w:cs="Times New Roman"/>
          <w:sz w:val="24"/>
          <w:szCs w:val="24"/>
        </w:rPr>
        <w:lastRenderedPageBreak/>
        <w:t>Supplemental Table 2. CORRELATION MATRIX AND DESCRIPTIVE STATISTICS OF KEY VARIABLES IN THE MULTILEVEL MODELS (N = 380)</w:t>
      </w:r>
    </w:p>
    <w:tbl>
      <w:tblPr>
        <w:tblW w:w="5000" w:type="pct"/>
        <w:tblLook w:val="04A0" w:firstRow="1" w:lastRow="0" w:firstColumn="1" w:lastColumn="0" w:noHBand="0" w:noVBand="1"/>
      </w:tblPr>
      <w:tblGrid>
        <w:gridCol w:w="4937"/>
        <w:gridCol w:w="1161"/>
        <w:gridCol w:w="1161"/>
        <w:gridCol w:w="1160"/>
        <w:gridCol w:w="1157"/>
      </w:tblGrid>
      <w:tr w:rsidR="00E26C71" w:rsidRPr="00C67D4F" w:rsidTr="00AF5AFF">
        <w:trPr>
          <w:trHeight w:val="285"/>
        </w:trPr>
        <w:tc>
          <w:tcPr>
            <w:tcW w:w="2718" w:type="pct"/>
            <w:tcBorders>
              <w:top w:val="double" w:sz="4" w:space="0" w:color="auto"/>
              <w:left w:val="nil"/>
              <w:bottom w:val="single" w:sz="4" w:space="0" w:color="auto"/>
              <w:right w:val="nil"/>
            </w:tcBorders>
            <w:shd w:val="clear" w:color="auto" w:fill="auto"/>
            <w:noWrap/>
            <w:hideMark/>
          </w:tcPr>
          <w:p w:rsidR="00E26C71" w:rsidRPr="00C67D4F" w:rsidRDefault="00E26C71" w:rsidP="00AF5AFF">
            <w:pPr>
              <w:spacing w:after="0" w:line="480" w:lineRule="auto"/>
              <w:contextualSpacing/>
              <w:jc w:val="center"/>
              <w:rPr>
                <w:rFonts w:ascii="Times New Roman" w:eastAsia="Times New Roman" w:hAnsi="Times New Roman" w:cs="Times New Roman"/>
                <w:sz w:val="24"/>
                <w:szCs w:val="24"/>
              </w:rPr>
            </w:pPr>
            <w:r w:rsidRPr="00C67D4F">
              <w:rPr>
                <w:rFonts w:ascii="Times New Roman" w:eastAsia="Times New Roman" w:hAnsi="Times New Roman" w:cs="Times New Roman"/>
                <w:color w:val="000000"/>
                <w:sz w:val="24"/>
                <w:szCs w:val="24"/>
              </w:rPr>
              <w:t>Variables</w:t>
            </w:r>
          </w:p>
        </w:tc>
        <w:tc>
          <w:tcPr>
            <w:tcW w:w="571" w:type="pct"/>
            <w:tcBorders>
              <w:top w:val="double" w:sz="4" w:space="0" w:color="auto"/>
              <w:left w:val="nil"/>
              <w:bottom w:val="single" w:sz="4" w:space="0" w:color="auto"/>
              <w:right w:val="nil"/>
            </w:tcBorders>
            <w:shd w:val="clear" w:color="auto" w:fill="auto"/>
            <w:noWrap/>
            <w:hideMark/>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1.</w:t>
            </w:r>
          </w:p>
        </w:tc>
        <w:tc>
          <w:tcPr>
            <w:tcW w:w="571" w:type="pct"/>
            <w:tcBorders>
              <w:top w:val="double" w:sz="4" w:space="0" w:color="auto"/>
              <w:left w:val="nil"/>
              <w:bottom w:val="single" w:sz="4" w:space="0" w:color="auto"/>
              <w:right w:val="nil"/>
            </w:tcBorders>
            <w:shd w:val="clear" w:color="auto" w:fill="auto"/>
            <w:noWrap/>
            <w:hideMark/>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2.</w:t>
            </w:r>
          </w:p>
        </w:tc>
        <w:tc>
          <w:tcPr>
            <w:tcW w:w="571" w:type="pct"/>
            <w:tcBorders>
              <w:top w:val="double" w:sz="4" w:space="0" w:color="auto"/>
              <w:left w:val="nil"/>
              <w:bottom w:val="single" w:sz="4" w:space="0" w:color="auto"/>
              <w:right w:val="nil"/>
            </w:tcBorders>
            <w:shd w:val="clear" w:color="auto" w:fill="auto"/>
            <w:noWrap/>
            <w:hideMark/>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3.</w:t>
            </w:r>
          </w:p>
        </w:tc>
        <w:tc>
          <w:tcPr>
            <w:tcW w:w="571" w:type="pct"/>
            <w:tcBorders>
              <w:top w:val="double" w:sz="4" w:space="0" w:color="auto"/>
              <w:left w:val="nil"/>
              <w:bottom w:val="single" w:sz="4" w:space="0" w:color="auto"/>
              <w:right w:val="nil"/>
            </w:tcBorders>
            <w:shd w:val="clear" w:color="auto" w:fill="auto"/>
            <w:noWrap/>
            <w:hideMark/>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4.</w:t>
            </w:r>
          </w:p>
        </w:tc>
      </w:tr>
      <w:tr w:rsidR="00E26C71" w:rsidRPr="00C67D4F" w:rsidTr="00AF5AFF">
        <w:trPr>
          <w:trHeight w:val="285"/>
        </w:trPr>
        <w:tc>
          <w:tcPr>
            <w:tcW w:w="2718" w:type="pct"/>
            <w:tcBorders>
              <w:top w:val="nil"/>
              <w:left w:val="nil"/>
              <w:bottom w:val="nil"/>
              <w:right w:val="nil"/>
            </w:tcBorders>
            <w:shd w:val="clear" w:color="auto" w:fill="auto"/>
            <w:noWrap/>
            <w:hideMark/>
          </w:tcPr>
          <w:p w:rsidR="00E26C71" w:rsidRPr="00C67D4F" w:rsidRDefault="00E26C71" w:rsidP="00AF5AFF">
            <w:pPr>
              <w:spacing w:after="0" w:line="480" w:lineRule="auto"/>
              <w:contextualSpacing/>
              <w:rPr>
                <w:rFonts w:ascii="Times New Roman" w:hAnsi="Times New Roman" w:cs="Times New Roman"/>
                <w:sz w:val="24"/>
                <w:szCs w:val="24"/>
              </w:rPr>
            </w:pPr>
            <w:r w:rsidRPr="00C67D4F">
              <w:rPr>
                <w:rFonts w:ascii="Times New Roman" w:hAnsi="Times New Roman" w:cs="Times New Roman"/>
                <w:sz w:val="24"/>
                <w:szCs w:val="24"/>
              </w:rPr>
              <w:t>1. Geoscience-related major at initial survey (Geo)</w:t>
            </w:r>
          </w:p>
        </w:tc>
        <w:tc>
          <w:tcPr>
            <w:tcW w:w="571" w:type="pct"/>
            <w:tcBorders>
              <w:top w:val="nil"/>
              <w:left w:val="nil"/>
              <w:bottom w:val="nil"/>
              <w:right w:val="nil"/>
            </w:tcBorders>
            <w:shd w:val="clear" w:color="auto" w:fill="auto"/>
            <w:noWrap/>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w:t>
            </w:r>
          </w:p>
        </w:tc>
        <w:tc>
          <w:tcPr>
            <w:tcW w:w="571" w:type="pct"/>
            <w:tcBorders>
              <w:top w:val="nil"/>
              <w:left w:val="nil"/>
              <w:bottom w:val="nil"/>
              <w:right w:val="nil"/>
            </w:tcBorders>
            <w:shd w:val="clear" w:color="auto" w:fill="auto"/>
            <w:noWrap/>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p>
        </w:tc>
        <w:tc>
          <w:tcPr>
            <w:tcW w:w="571" w:type="pct"/>
            <w:tcBorders>
              <w:top w:val="nil"/>
              <w:left w:val="nil"/>
              <w:bottom w:val="nil"/>
              <w:right w:val="nil"/>
            </w:tcBorders>
            <w:shd w:val="clear" w:color="auto" w:fill="auto"/>
            <w:noWrap/>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p>
        </w:tc>
        <w:tc>
          <w:tcPr>
            <w:tcW w:w="571" w:type="pct"/>
            <w:tcBorders>
              <w:top w:val="nil"/>
              <w:left w:val="nil"/>
              <w:bottom w:val="nil"/>
              <w:right w:val="nil"/>
            </w:tcBorders>
            <w:shd w:val="clear" w:color="auto" w:fill="auto"/>
            <w:noWrap/>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p>
        </w:tc>
      </w:tr>
      <w:tr w:rsidR="00E26C71" w:rsidRPr="00C67D4F" w:rsidTr="00AF5AFF">
        <w:trPr>
          <w:trHeight w:val="285"/>
        </w:trPr>
        <w:tc>
          <w:tcPr>
            <w:tcW w:w="2718" w:type="pct"/>
            <w:tcBorders>
              <w:top w:val="nil"/>
              <w:left w:val="nil"/>
              <w:bottom w:val="nil"/>
              <w:right w:val="nil"/>
            </w:tcBorders>
            <w:shd w:val="clear" w:color="auto" w:fill="auto"/>
            <w:noWrap/>
            <w:hideMark/>
          </w:tcPr>
          <w:p w:rsidR="00E26C71" w:rsidRPr="00C67D4F" w:rsidRDefault="00E26C71" w:rsidP="00AF5AFF">
            <w:pPr>
              <w:spacing w:after="0" w:line="480" w:lineRule="auto"/>
              <w:contextualSpacing/>
              <w:rPr>
                <w:rFonts w:ascii="Times New Roman" w:hAnsi="Times New Roman" w:cs="Times New Roman"/>
                <w:sz w:val="24"/>
                <w:szCs w:val="24"/>
              </w:rPr>
            </w:pPr>
            <w:r w:rsidRPr="00C67D4F">
              <w:rPr>
                <w:rFonts w:ascii="Times New Roman" w:hAnsi="Times New Roman" w:cs="Times New Roman"/>
                <w:sz w:val="24"/>
                <w:szCs w:val="24"/>
              </w:rPr>
              <w:t>2. PROGRESS status (P)</w:t>
            </w:r>
          </w:p>
        </w:tc>
        <w:tc>
          <w:tcPr>
            <w:tcW w:w="571" w:type="pct"/>
            <w:tcBorders>
              <w:top w:val="nil"/>
              <w:left w:val="nil"/>
              <w:bottom w:val="nil"/>
              <w:right w:val="nil"/>
            </w:tcBorders>
            <w:shd w:val="clear" w:color="auto" w:fill="auto"/>
            <w:noWrap/>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.18**</w:t>
            </w:r>
          </w:p>
        </w:tc>
        <w:tc>
          <w:tcPr>
            <w:tcW w:w="571" w:type="pct"/>
            <w:tcBorders>
              <w:top w:val="nil"/>
              <w:left w:val="nil"/>
              <w:bottom w:val="nil"/>
              <w:right w:val="nil"/>
            </w:tcBorders>
            <w:shd w:val="clear" w:color="auto" w:fill="auto"/>
            <w:noWrap/>
          </w:tcPr>
          <w:p w:rsidR="00E26C71" w:rsidRPr="00C67D4F" w:rsidRDefault="00E26C71" w:rsidP="00AF5AFF">
            <w:pPr>
              <w:spacing w:after="0" w:line="480" w:lineRule="auto"/>
              <w:contextualSpacing/>
              <w:jc w:val="center"/>
              <w:rPr>
                <w:rFonts w:ascii="Times New Roman" w:eastAsia="Times New Roman" w:hAnsi="Times New Roman" w:cs="Times New Roman"/>
                <w:sz w:val="24"/>
                <w:szCs w:val="24"/>
              </w:rPr>
            </w:pPr>
            <w:r w:rsidRPr="00C67D4F">
              <w:rPr>
                <w:rFonts w:ascii="Times New Roman" w:eastAsia="Times New Roman" w:hAnsi="Times New Roman" w:cs="Times New Roman"/>
                <w:sz w:val="24"/>
                <w:szCs w:val="24"/>
              </w:rPr>
              <w:t>-</w:t>
            </w:r>
          </w:p>
        </w:tc>
        <w:tc>
          <w:tcPr>
            <w:tcW w:w="571" w:type="pct"/>
            <w:tcBorders>
              <w:top w:val="nil"/>
              <w:left w:val="nil"/>
              <w:bottom w:val="nil"/>
              <w:right w:val="nil"/>
            </w:tcBorders>
            <w:shd w:val="clear" w:color="auto" w:fill="auto"/>
            <w:noWrap/>
          </w:tcPr>
          <w:p w:rsidR="00E26C71" w:rsidRPr="00C67D4F" w:rsidRDefault="00E26C71" w:rsidP="00AF5AFF">
            <w:pPr>
              <w:spacing w:after="0" w:line="480" w:lineRule="auto"/>
              <w:contextualSpacing/>
              <w:jc w:val="center"/>
              <w:rPr>
                <w:rFonts w:ascii="Times New Roman" w:eastAsia="Times New Roman" w:hAnsi="Times New Roman" w:cs="Times New Roman"/>
                <w:sz w:val="24"/>
                <w:szCs w:val="24"/>
              </w:rPr>
            </w:pPr>
          </w:p>
        </w:tc>
        <w:tc>
          <w:tcPr>
            <w:tcW w:w="571" w:type="pct"/>
            <w:tcBorders>
              <w:top w:val="nil"/>
              <w:left w:val="nil"/>
              <w:bottom w:val="nil"/>
              <w:right w:val="nil"/>
            </w:tcBorders>
            <w:shd w:val="clear" w:color="auto" w:fill="auto"/>
            <w:noWrap/>
          </w:tcPr>
          <w:p w:rsidR="00E26C71" w:rsidRPr="00C67D4F" w:rsidRDefault="00E26C71" w:rsidP="00AF5AFF">
            <w:pPr>
              <w:spacing w:after="0" w:line="480" w:lineRule="auto"/>
              <w:contextualSpacing/>
              <w:jc w:val="center"/>
              <w:rPr>
                <w:rFonts w:ascii="Times New Roman" w:eastAsia="Times New Roman" w:hAnsi="Times New Roman" w:cs="Times New Roman"/>
                <w:sz w:val="24"/>
                <w:szCs w:val="24"/>
              </w:rPr>
            </w:pPr>
          </w:p>
        </w:tc>
      </w:tr>
      <w:tr w:rsidR="00E26C71" w:rsidRPr="00C67D4F" w:rsidTr="00AF5AFF">
        <w:trPr>
          <w:trHeight w:val="285"/>
        </w:trPr>
        <w:tc>
          <w:tcPr>
            <w:tcW w:w="2718" w:type="pct"/>
            <w:tcBorders>
              <w:top w:val="nil"/>
              <w:left w:val="nil"/>
              <w:right w:val="nil"/>
            </w:tcBorders>
            <w:shd w:val="clear" w:color="auto" w:fill="auto"/>
            <w:noWrap/>
            <w:hideMark/>
          </w:tcPr>
          <w:p w:rsidR="00E26C71" w:rsidRPr="00C67D4F" w:rsidRDefault="00E26C71" w:rsidP="00AF5AFF">
            <w:pPr>
              <w:spacing w:after="0" w:line="480" w:lineRule="auto"/>
              <w:contextualSpacing/>
              <w:rPr>
                <w:rFonts w:ascii="Times New Roman" w:hAnsi="Times New Roman" w:cs="Times New Roman"/>
                <w:sz w:val="24"/>
                <w:szCs w:val="24"/>
              </w:rPr>
            </w:pPr>
            <w:r w:rsidRPr="00C67D4F">
              <w:rPr>
                <w:rFonts w:ascii="Times New Roman" w:hAnsi="Times New Roman" w:cs="Times New Roman"/>
                <w:sz w:val="24"/>
                <w:szCs w:val="24"/>
              </w:rPr>
              <w:t>3. # of female STEM career role models</w:t>
            </w:r>
          </w:p>
        </w:tc>
        <w:tc>
          <w:tcPr>
            <w:tcW w:w="571" w:type="pct"/>
            <w:tcBorders>
              <w:top w:val="nil"/>
              <w:left w:val="nil"/>
              <w:right w:val="nil"/>
            </w:tcBorders>
            <w:shd w:val="clear" w:color="auto" w:fill="auto"/>
            <w:noWrap/>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.14**</w:t>
            </w:r>
          </w:p>
        </w:tc>
        <w:tc>
          <w:tcPr>
            <w:tcW w:w="571" w:type="pct"/>
            <w:tcBorders>
              <w:top w:val="nil"/>
              <w:left w:val="nil"/>
              <w:right w:val="nil"/>
            </w:tcBorders>
            <w:shd w:val="clear" w:color="auto" w:fill="auto"/>
            <w:noWrap/>
          </w:tcPr>
          <w:p w:rsidR="00E26C71" w:rsidRPr="00C67D4F" w:rsidRDefault="00E26C71" w:rsidP="00AF5AFF">
            <w:pPr>
              <w:spacing w:after="0" w:line="480" w:lineRule="auto"/>
              <w:contextualSpacing/>
              <w:jc w:val="center"/>
              <w:rPr>
                <w:rFonts w:ascii="Times New Roman" w:eastAsia="Times New Roman" w:hAnsi="Times New Roman" w:cs="Times New Roman"/>
                <w:sz w:val="24"/>
                <w:szCs w:val="24"/>
              </w:rPr>
            </w:pPr>
            <w:r w:rsidRPr="00C67D4F">
              <w:rPr>
                <w:rFonts w:ascii="Times New Roman" w:eastAsia="Times New Roman" w:hAnsi="Times New Roman" w:cs="Times New Roman"/>
                <w:sz w:val="24"/>
                <w:szCs w:val="24"/>
              </w:rPr>
              <w:t>.23**</w:t>
            </w:r>
          </w:p>
        </w:tc>
        <w:tc>
          <w:tcPr>
            <w:tcW w:w="571" w:type="pct"/>
            <w:tcBorders>
              <w:top w:val="nil"/>
              <w:left w:val="nil"/>
              <w:right w:val="nil"/>
            </w:tcBorders>
            <w:shd w:val="clear" w:color="auto" w:fill="auto"/>
            <w:noWrap/>
          </w:tcPr>
          <w:p w:rsidR="00E26C71" w:rsidRPr="00C67D4F" w:rsidRDefault="00E26C71" w:rsidP="00AF5AFF">
            <w:pPr>
              <w:spacing w:after="0" w:line="480" w:lineRule="auto"/>
              <w:contextualSpacing/>
              <w:jc w:val="center"/>
              <w:rPr>
                <w:rFonts w:ascii="Times New Roman" w:eastAsia="Times New Roman" w:hAnsi="Times New Roman" w:cs="Times New Roman"/>
                <w:sz w:val="24"/>
                <w:szCs w:val="24"/>
              </w:rPr>
            </w:pPr>
            <w:r w:rsidRPr="00C67D4F">
              <w:rPr>
                <w:rFonts w:ascii="Times New Roman" w:eastAsia="Times New Roman" w:hAnsi="Times New Roman" w:cs="Times New Roman"/>
                <w:sz w:val="24"/>
                <w:szCs w:val="24"/>
              </w:rPr>
              <w:t>-</w:t>
            </w:r>
          </w:p>
        </w:tc>
        <w:tc>
          <w:tcPr>
            <w:tcW w:w="571" w:type="pct"/>
            <w:tcBorders>
              <w:top w:val="nil"/>
              <w:left w:val="nil"/>
              <w:right w:val="nil"/>
            </w:tcBorders>
            <w:shd w:val="clear" w:color="auto" w:fill="auto"/>
            <w:noWrap/>
          </w:tcPr>
          <w:p w:rsidR="00E26C71" w:rsidRPr="00C67D4F" w:rsidRDefault="00E26C71" w:rsidP="00AF5AFF">
            <w:pPr>
              <w:spacing w:after="0" w:line="480" w:lineRule="auto"/>
              <w:contextualSpacing/>
              <w:jc w:val="center"/>
              <w:rPr>
                <w:rFonts w:ascii="Times New Roman" w:eastAsia="Times New Roman" w:hAnsi="Times New Roman" w:cs="Times New Roman"/>
                <w:sz w:val="24"/>
                <w:szCs w:val="24"/>
              </w:rPr>
            </w:pPr>
          </w:p>
        </w:tc>
      </w:tr>
      <w:tr w:rsidR="00E26C71" w:rsidRPr="00C67D4F" w:rsidTr="00AF5AFF">
        <w:trPr>
          <w:trHeight w:val="285"/>
        </w:trPr>
        <w:tc>
          <w:tcPr>
            <w:tcW w:w="2718" w:type="pct"/>
            <w:tcBorders>
              <w:top w:val="nil"/>
              <w:left w:val="nil"/>
              <w:bottom w:val="single" w:sz="4" w:space="0" w:color="auto"/>
              <w:right w:val="nil"/>
            </w:tcBorders>
            <w:shd w:val="clear" w:color="auto" w:fill="auto"/>
            <w:noWrap/>
            <w:hideMark/>
          </w:tcPr>
          <w:p w:rsidR="00E26C71" w:rsidRPr="00C67D4F" w:rsidRDefault="00E26C71" w:rsidP="00AF5AFF">
            <w:pPr>
              <w:spacing w:after="0" w:line="480" w:lineRule="auto"/>
              <w:contextualSpacing/>
              <w:rPr>
                <w:rFonts w:ascii="Times New Roman" w:hAnsi="Times New Roman" w:cs="Times New Roman"/>
                <w:sz w:val="24"/>
                <w:szCs w:val="24"/>
              </w:rPr>
            </w:pPr>
            <w:r w:rsidRPr="00C67D4F">
              <w:rPr>
                <w:rFonts w:ascii="Times New Roman" w:hAnsi="Times New Roman" w:cs="Times New Roman"/>
                <w:sz w:val="24"/>
                <w:szCs w:val="24"/>
              </w:rPr>
              <w:t>4. Geo × P</w:t>
            </w:r>
          </w:p>
        </w:tc>
        <w:tc>
          <w:tcPr>
            <w:tcW w:w="571" w:type="pct"/>
            <w:tcBorders>
              <w:top w:val="nil"/>
              <w:left w:val="nil"/>
              <w:bottom w:val="single" w:sz="4" w:space="0" w:color="auto"/>
              <w:right w:val="nil"/>
            </w:tcBorders>
            <w:shd w:val="clear" w:color="auto" w:fill="auto"/>
            <w:noWrap/>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.67**</w:t>
            </w:r>
          </w:p>
        </w:tc>
        <w:tc>
          <w:tcPr>
            <w:tcW w:w="571" w:type="pct"/>
            <w:tcBorders>
              <w:top w:val="nil"/>
              <w:left w:val="nil"/>
              <w:bottom w:val="single" w:sz="4" w:space="0" w:color="auto"/>
              <w:right w:val="nil"/>
            </w:tcBorders>
            <w:shd w:val="clear" w:color="auto" w:fill="auto"/>
            <w:noWrap/>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.51**</w:t>
            </w:r>
          </w:p>
        </w:tc>
        <w:tc>
          <w:tcPr>
            <w:tcW w:w="571" w:type="pct"/>
            <w:tcBorders>
              <w:top w:val="nil"/>
              <w:left w:val="nil"/>
              <w:bottom w:val="single" w:sz="4" w:space="0" w:color="auto"/>
              <w:right w:val="nil"/>
            </w:tcBorders>
            <w:shd w:val="clear" w:color="auto" w:fill="auto"/>
            <w:noWrap/>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.19**</w:t>
            </w:r>
          </w:p>
        </w:tc>
        <w:tc>
          <w:tcPr>
            <w:tcW w:w="571" w:type="pct"/>
            <w:tcBorders>
              <w:top w:val="nil"/>
              <w:left w:val="nil"/>
              <w:bottom w:val="single" w:sz="4" w:space="0" w:color="auto"/>
              <w:right w:val="nil"/>
            </w:tcBorders>
            <w:shd w:val="clear" w:color="auto" w:fill="auto"/>
            <w:noWrap/>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w:t>
            </w:r>
          </w:p>
        </w:tc>
      </w:tr>
      <w:tr w:rsidR="00E26C71" w:rsidRPr="00C67D4F" w:rsidTr="00AF5AFF">
        <w:trPr>
          <w:trHeight w:val="285"/>
        </w:trPr>
        <w:tc>
          <w:tcPr>
            <w:tcW w:w="2718" w:type="pct"/>
            <w:tcBorders>
              <w:top w:val="single" w:sz="4" w:space="0" w:color="auto"/>
              <w:left w:val="nil"/>
              <w:bottom w:val="nil"/>
              <w:right w:val="nil"/>
            </w:tcBorders>
            <w:shd w:val="clear" w:color="auto" w:fill="auto"/>
            <w:noWrap/>
          </w:tcPr>
          <w:p w:rsidR="00E26C71" w:rsidRPr="00C67D4F" w:rsidRDefault="00E26C71" w:rsidP="00AF5AFF">
            <w:pPr>
              <w:spacing w:after="0" w:line="480" w:lineRule="auto"/>
              <w:contextualSpacing/>
              <w:rPr>
                <w:rFonts w:ascii="Times New Roman" w:eastAsia="Times New Roman" w:hAnsi="Times New Roman" w:cs="Times New Roman"/>
                <w:i/>
                <w:color w:val="000000"/>
                <w:sz w:val="24"/>
                <w:szCs w:val="24"/>
              </w:rPr>
            </w:pPr>
            <w:r w:rsidRPr="00C67D4F">
              <w:rPr>
                <w:rFonts w:ascii="Times New Roman" w:eastAsia="Times New Roman" w:hAnsi="Times New Roman" w:cs="Times New Roman"/>
                <w:i/>
                <w:color w:val="000000"/>
                <w:sz w:val="24"/>
                <w:szCs w:val="24"/>
              </w:rPr>
              <w:t>M</w:t>
            </w:r>
          </w:p>
        </w:tc>
        <w:tc>
          <w:tcPr>
            <w:tcW w:w="571" w:type="pct"/>
            <w:tcBorders>
              <w:top w:val="single" w:sz="4" w:space="0" w:color="auto"/>
              <w:left w:val="nil"/>
              <w:bottom w:val="nil"/>
              <w:right w:val="nil"/>
            </w:tcBorders>
            <w:shd w:val="clear" w:color="auto" w:fill="auto"/>
            <w:noWrap/>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.26</w:t>
            </w:r>
          </w:p>
        </w:tc>
        <w:tc>
          <w:tcPr>
            <w:tcW w:w="571" w:type="pct"/>
            <w:tcBorders>
              <w:top w:val="single" w:sz="4" w:space="0" w:color="auto"/>
              <w:left w:val="nil"/>
              <w:bottom w:val="nil"/>
              <w:right w:val="nil"/>
            </w:tcBorders>
            <w:shd w:val="clear" w:color="auto" w:fill="auto"/>
            <w:noWrap/>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.39</w:t>
            </w:r>
          </w:p>
        </w:tc>
        <w:tc>
          <w:tcPr>
            <w:tcW w:w="571" w:type="pct"/>
            <w:tcBorders>
              <w:top w:val="single" w:sz="4" w:space="0" w:color="auto"/>
              <w:left w:val="nil"/>
              <w:bottom w:val="nil"/>
              <w:right w:val="nil"/>
            </w:tcBorders>
            <w:shd w:val="clear" w:color="auto" w:fill="auto"/>
            <w:noWrap/>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.70</w:t>
            </w:r>
          </w:p>
        </w:tc>
        <w:tc>
          <w:tcPr>
            <w:tcW w:w="571" w:type="pct"/>
            <w:tcBorders>
              <w:top w:val="single" w:sz="4" w:space="0" w:color="auto"/>
              <w:left w:val="nil"/>
              <w:bottom w:val="nil"/>
              <w:right w:val="nil"/>
            </w:tcBorders>
            <w:shd w:val="clear" w:color="auto" w:fill="auto"/>
            <w:noWrap/>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.14</w:t>
            </w:r>
          </w:p>
        </w:tc>
      </w:tr>
      <w:tr w:rsidR="00E26C71" w:rsidRPr="00C67D4F" w:rsidTr="00AF5AFF">
        <w:trPr>
          <w:trHeight w:val="285"/>
        </w:trPr>
        <w:tc>
          <w:tcPr>
            <w:tcW w:w="2718" w:type="pct"/>
            <w:tcBorders>
              <w:top w:val="nil"/>
              <w:left w:val="nil"/>
              <w:bottom w:val="nil"/>
              <w:right w:val="nil"/>
            </w:tcBorders>
            <w:shd w:val="clear" w:color="auto" w:fill="auto"/>
            <w:noWrap/>
          </w:tcPr>
          <w:p w:rsidR="00E26C71" w:rsidRPr="00C67D4F" w:rsidRDefault="00E26C71" w:rsidP="00AF5AFF">
            <w:pPr>
              <w:spacing w:after="0" w:line="480" w:lineRule="auto"/>
              <w:contextualSpacing/>
              <w:rPr>
                <w:rFonts w:ascii="Times New Roman" w:eastAsia="Times New Roman" w:hAnsi="Times New Roman" w:cs="Times New Roman"/>
                <w:i/>
                <w:color w:val="000000"/>
                <w:sz w:val="24"/>
                <w:szCs w:val="24"/>
              </w:rPr>
            </w:pPr>
            <w:r w:rsidRPr="00C67D4F">
              <w:rPr>
                <w:rFonts w:ascii="Times New Roman" w:eastAsia="Times New Roman" w:hAnsi="Times New Roman" w:cs="Times New Roman"/>
                <w:i/>
                <w:color w:val="000000"/>
                <w:sz w:val="24"/>
                <w:szCs w:val="24"/>
              </w:rPr>
              <w:t>SD</w:t>
            </w:r>
          </w:p>
        </w:tc>
        <w:tc>
          <w:tcPr>
            <w:tcW w:w="571" w:type="pct"/>
            <w:tcBorders>
              <w:top w:val="nil"/>
              <w:left w:val="nil"/>
              <w:bottom w:val="nil"/>
              <w:right w:val="nil"/>
            </w:tcBorders>
            <w:shd w:val="clear" w:color="auto" w:fill="auto"/>
            <w:noWrap/>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.44</w:t>
            </w:r>
          </w:p>
        </w:tc>
        <w:tc>
          <w:tcPr>
            <w:tcW w:w="571" w:type="pct"/>
            <w:tcBorders>
              <w:top w:val="nil"/>
              <w:left w:val="nil"/>
              <w:bottom w:val="nil"/>
              <w:right w:val="nil"/>
            </w:tcBorders>
            <w:shd w:val="clear" w:color="auto" w:fill="auto"/>
            <w:noWrap/>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.49</w:t>
            </w:r>
          </w:p>
        </w:tc>
        <w:tc>
          <w:tcPr>
            <w:tcW w:w="571" w:type="pct"/>
            <w:tcBorders>
              <w:top w:val="nil"/>
              <w:left w:val="nil"/>
              <w:bottom w:val="nil"/>
              <w:right w:val="nil"/>
            </w:tcBorders>
            <w:shd w:val="clear" w:color="auto" w:fill="auto"/>
            <w:noWrap/>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.85</w:t>
            </w:r>
          </w:p>
        </w:tc>
        <w:tc>
          <w:tcPr>
            <w:tcW w:w="571" w:type="pct"/>
            <w:tcBorders>
              <w:top w:val="nil"/>
              <w:left w:val="nil"/>
              <w:bottom w:val="nil"/>
              <w:right w:val="nil"/>
            </w:tcBorders>
            <w:shd w:val="clear" w:color="auto" w:fill="auto"/>
            <w:noWrap/>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.35</w:t>
            </w:r>
          </w:p>
        </w:tc>
      </w:tr>
      <w:tr w:rsidR="00E26C71" w:rsidRPr="00C67D4F" w:rsidTr="00AF5AFF">
        <w:trPr>
          <w:trHeight w:val="285"/>
        </w:trPr>
        <w:tc>
          <w:tcPr>
            <w:tcW w:w="2718" w:type="pct"/>
            <w:tcBorders>
              <w:top w:val="nil"/>
              <w:left w:val="nil"/>
              <w:right w:val="nil"/>
            </w:tcBorders>
            <w:shd w:val="clear" w:color="auto" w:fill="auto"/>
            <w:noWrap/>
          </w:tcPr>
          <w:p w:rsidR="00E26C71" w:rsidRPr="00C67D4F" w:rsidRDefault="00E26C71" w:rsidP="00AF5AFF">
            <w:pPr>
              <w:spacing w:after="0" w:line="480" w:lineRule="auto"/>
              <w:contextualSpacing/>
              <w:rPr>
                <w:rFonts w:ascii="Times New Roman" w:eastAsia="Times New Roman" w:hAnsi="Times New Roman" w:cs="Times New Roman"/>
                <w:i/>
                <w:color w:val="000000"/>
                <w:sz w:val="24"/>
                <w:szCs w:val="24"/>
              </w:rPr>
            </w:pPr>
            <w:r w:rsidRPr="00C67D4F">
              <w:rPr>
                <w:rFonts w:ascii="Times New Roman" w:eastAsia="Times New Roman" w:hAnsi="Times New Roman" w:cs="Times New Roman"/>
                <w:i/>
                <w:color w:val="000000"/>
                <w:sz w:val="24"/>
                <w:szCs w:val="24"/>
              </w:rPr>
              <w:t>Skew</w:t>
            </w:r>
          </w:p>
        </w:tc>
        <w:tc>
          <w:tcPr>
            <w:tcW w:w="571" w:type="pct"/>
            <w:tcBorders>
              <w:top w:val="nil"/>
              <w:left w:val="nil"/>
              <w:right w:val="nil"/>
            </w:tcBorders>
            <w:shd w:val="clear" w:color="auto" w:fill="auto"/>
            <w:noWrap/>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1.08</w:t>
            </w:r>
          </w:p>
        </w:tc>
        <w:tc>
          <w:tcPr>
            <w:tcW w:w="571" w:type="pct"/>
            <w:tcBorders>
              <w:top w:val="nil"/>
              <w:left w:val="nil"/>
              <w:right w:val="nil"/>
            </w:tcBorders>
            <w:shd w:val="clear" w:color="auto" w:fill="auto"/>
            <w:noWrap/>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.47</w:t>
            </w:r>
          </w:p>
        </w:tc>
        <w:tc>
          <w:tcPr>
            <w:tcW w:w="571" w:type="pct"/>
            <w:tcBorders>
              <w:top w:val="nil"/>
              <w:left w:val="nil"/>
              <w:right w:val="nil"/>
            </w:tcBorders>
            <w:shd w:val="clear" w:color="auto" w:fill="auto"/>
            <w:noWrap/>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.98</w:t>
            </w:r>
          </w:p>
        </w:tc>
        <w:tc>
          <w:tcPr>
            <w:tcW w:w="571" w:type="pct"/>
            <w:tcBorders>
              <w:top w:val="nil"/>
              <w:left w:val="nil"/>
              <w:right w:val="nil"/>
            </w:tcBorders>
            <w:shd w:val="clear" w:color="auto" w:fill="auto"/>
            <w:noWrap/>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2.09</w:t>
            </w:r>
          </w:p>
        </w:tc>
      </w:tr>
      <w:tr w:rsidR="00E26C71" w:rsidRPr="00C67D4F" w:rsidTr="00AF5AFF">
        <w:trPr>
          <w:trHeight w:val="285"/>
        </w:trPr>
        <w:tc>
          <w:tcPr>
            <w:tcW w:w="2718" w:type="pct"/>
            <w:tcBorders>
              <w:top w:val="nil"/>
              <w:left w:val="nil"/>
              <w:bottom w:val="single" w:sz="4" w:space="0" w:color="auto"/>
              <w:right w:val="nil"/>
            </w:tcBorders>
            <w:shd w:val="clear" w:color="auto" w:fill="auto"/>
            <w:noWrap/>
          </w:tcPr>
          <w:p w:rsidR="00E26C71" w:rsidRPr="00C67D4F" w:rsidRDefault="00E26C71" w:rsidP="00AF5AFF">
            <w:pPr>
              <w:spacing w:after="0" w:line="480" w:lineRule="auto"/>
              <w:contextualSpacing/>
              <w:rPr>
                <w:rFonts w:ascii="Times New Roman" w:eastAsia="Times New Roman" w:hAnsi="Times New Roman" w:cs="Times New Roman"/>
                <w:i/>
                <w:color w:val="000000"/>
                <w:sz w:val="24"/>
                <w:szCs w:val="24"/>
              </w:rPr>
            </w:pPr>
            <w:r w:rsidRPr="00C67D4F">
              <w:rPr>
                <w:rFonts w:ascii="Times New Roman" w:eastAsia="Times New Roman" w:hAnsi="Times New Roman" w:cs="Times New Roman"/>
                <w:i/>
                <w:color w:val="000000"/>
                <w:sz w:val="24"/>
                <w:szCs w:val="24"/>
              </w:rPr>
              <w:t>Kurtosis</w:t>
            </w:r>
          </w:p>
        </w:tc>
        <w:tc>
          <w:tcPr>
            <w:tcW w:w="571" w:type="pct"/>
            <w:tcBorders>
              <w:top w:val="nil"/>
              <w:left w:val="nil"/>
              <w:bottom w:val="single" w:sz="4" w:space="0" w:color="auto"/>
              <w:right w:val="nil"/>
            </w:tcBorders>
            <w:shd w:val="clear" w:color="auto" w:fill="auto"/>
            <w:noWrap/>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-.84</w:t>
            </w:r>
          </w:p>
        </w:tc>
        <w:tc>
          <w:tcPr>
            <w:tcW w:w="571" w:type="pct"/>
            <w:tcBorders>
              <w:top w:val="nil"/>
              <w:left w:val="nil"/>
              <w:bottom w:val="single" w:sz="4" w:space="0" w:color="auto"/>
              <w:right w:val="nil"/>
            </w:tcBorders>
            <w:shd w:val="clear" w:color="auto" w:fill="auto"/>
            <w:noWrap/>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-1.79</w:t>
            </w:r>
          </w:p>
        </w:tc>
        <w:tc>
          <w:tcPr>
            <w:tcW w:w="571" w:type="pct"/>
            <w:tcBorders>
              <w:top w:val="nil"/>
              <w:left w:val="nil"/>
              <w:bottom w:val="single" w:sz="4" w:space="0" w:color="auto"/>
              <w:right w:val="nil"/>
            </w:tcBorders>
            <w:shd w:val="clear" w:color="auto" w:fill="auto"/>
            <w:noWrap/>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.07</w:t>
            </w:r>
          </w:p>
        </w:tc>
        <w:tc>
          <w:tcPr>
            <w:tcW w:w="571" w:type="pct"/>
            <w:tcBorders>
              <w:top w:val="nil"/>
              <w:left w:val="nil"/>
              <w:bottom w:val="single" w:sz="4" w:space="0" w:color="auto"/>
              <w:right w:val="nil"/>
            </w:tcBorders>
            <w:shd w:val="clear" w:color="auto" w:fill="auto"/>
            <w:noWrap/>
          </w:tcPr>
          <w:p w:rsidR="00E26C71" w:rsidRPr="00C67D4F" w:rsidRDefault="00E26C71" w:rsidP="00AF5AFF">
            <w:pPr>
              <w:spacing w:after="0" w:line="480" w:lineRule="auto"/>
              <w:contextualSpacing/>
              <w:jc w:val="center"/>
              <w:rPr>
                <w:rFonts w:ascii="Times New Roman" w:eastAsia="Times New Roman" w:hAnsi="Times New Roman" w:cs="Times New Roman"/>
                <w:color w:val="000000"/>
                <w:sz w:val="24"/>
                <w:szCs w:val="24"/>
              </w:rPr>
            </w:pPr>
            <w:r w:rsidRPr="00C67D4F">
              <w:rPr>
                <w:rFonts w:ascii="Times New Roman" w:eastAsia="Times New Roman" w:hAnsi="Times New Roman" w:cs="Times New Roman"/>
                <w:color w:val="000000"/>
                <w:sz w:val="24"/>
                <w:szCs w:val="24"/>
              </w:rPr>
              <w:t>2.38</w:t>
            </w:r>
          </w:p>
        </w:tc>
      </w:tr>
      <w:tr w:rsidR="00E26C71" w:rsidRPr="00C67D4F" w:rsidTr="00AF5AFF">
        <w:trPr>
          <w:trHeight w:val="285"/>
        </w:trPr>
        <w:tc>
          <w:tcPr>
            <w:tcW w:w="5000" w:type="pct"/>
            <w:gridSpan w:val="5"/>
            <w:tcBorders>
              <w:top w:val="single" w:sz="4" w:space="0" w:color="auto"/>
              <w:left w:val="nil"/>
              <w:bottom w:val="single" w:sz="4" w:space="0" w:color="auto"/>
              <w:right w:val="nil"/>
            </w:tcBorders>
            <w:shd w:val="clear" w:color="auto" w:fill="auto"/>
            <w:noWrap/>
          </w:tcPr>
          <w:p w:rsidR="00E26C71" w:rsidRPr="00C67D4F" w:rsidRDefault="00E26C71" w:rsidP="00AF5AFF">
            <w:pPr>
              <w:spacing w:after="0" w:line="480" w:lineRule="auto"/>
              <w:contextualSpacing/>
              <w:rPr>
                <w:rFonts w:ascii="Times New Roman" w:hAnsi="Times New Roman" w:cs="Times New Roman"/>
                <w:sz w:val="24"/>
                <w:szCs w:val="24"/>
              </w:rPr>
            </w:pPr>
            <w:r w:rsidRPr="00C67D4F">
              <w:rPr>
                <w:rFonts w:ascii="Times New Roman" w:hAnsi="Times New Roman" w:cs="Times New Roman"/>
                <w:sz w:val="24"/>
                <w:szCs w:val="24"/>
              </w:rPr>
              <w:t>Notes: Geo = Geoscience major; Geo is a binary coded at the time of the initial and follow-up surveys for the correlation matrix shown above (0 = nonGeoscience-related STEM major, 1 = Geoscience-related major), PROGRESS status binary coded for the correlation matrix shown above (0 = matched control group, 1 = PROGRESS group).</w:t>
            </w:r>
          </w:p>
          <w:p w:rsidR="00E26C71" w:rsidRPr="00C67D4F" w:rsidRDefault="00E26C71" w:rsidP="00AF5AFF">
            <w:pPr>
              <w:spacing w:after="0" w:line="480" w:lineRule="auto"/>
              <w:contextualSpacing/>
              <w:rPr>
                <w:rFonts w:ascii="Times New Roman" w:hAnsi="Times New Roman" w:cs="Times New Roman"/>
                <w:sz w:val="24"/>
                <w:szCs w:val="24"/>
              </w:rPr>
            </w:pPr>
            <w:r w:rsidRPr="00C67D4F">
              <w:rPr>
                <w:rFonts w:ascii="Times New Roman" w:hAnsi="Times New Roman" w:cs="Times New Roman"/>
                <w:sz w:val="24"/>
                <w:szCs w:val="24"/>
              </w:rPr>
              <w:t>*</w:t>
            </w:r>
            <w:r w:rsidRPr="00C67D4F">
              <w:rPr>
                <w:rFonts w:ascii="Times New Roman" w:hAnsi="Times New Roman" w:cs="Times New Roman"/>
                <w:i/>
                <w:sz w:val="24"/>
                <w:szCs w:val="24"/>
              </w:rPr>
              <w:t>p</w:t>
            </w:r>
            <w:r w:rsidRPr="00C67D4F">
              <w:rPr>
                <w:rFonts w:ascii="Times New Roman" w:hAnsi="Times New Roman" w:cs="Times New Roman"/>
                <w:sz w:val="24"/>
                <w:szCs w:val="24"/>
              </w:rPr>
              <w:t xml:space="preserve"> </w:t>
            </w:r>
            <w:r w:rsidRPr="00C67D4F">
              <w:rPr>
                <w:rFonts w:ascii="Times New Roman" w:hAnsi="Times New Roman" w:cs="Times New Roman"/>
                <w:sz w:val="24"/>
                <w:szCs w:val="24"/>
                <w:u w:val="single"/>
              </w:rPr>
              <w:t>&lt;</w:t>
            </w:r>
            <w:r w:rsidRPr="00C67D4F">
              <w:rPr>
                <w:rFonts w:ascii="Times New Roman" w:hAnsi="Times New Roman" w:cs="Times New Roman"/>
                <w:sz w:val="24"/>
                <w:szCs w:val="24"/>
              </w:rPr>
              <w:t xml:space="preserve"> .05, **</w:t>
            </w:r>
            <w:r w:rsidRPr="00C67D4F">
              <w:rPr>
                <w:rFonts w:ascii="Times New Roman" w:hAnsi="Times New Roman" w:cs="Times New Roman"/>
                <w:i/>
                <w:sz w:val="24"/>
                <w:szCs w:val="24"/>
              </w:rPr>
              <w:t>p</w:t>
            </w:r>
            <w:r w:rsidRPr="00C67D4F">
              <w:rPr>
                <w:rFonts w:ascii="Times New Roman" w:hAnsi="Times New Roman" w:cs="Times New Roman"/>
                <w:sz w:val="24"/>
                <w:szCs w:val="24"/>
                <w:u w:val="single"/>
              </w:rPr>
              <w:t>&lt;</w:t>
            </w:r>
            <w:r w:rsidRPr="00C67D4F">
              <w:rPr>
                <w:rFonts w:ascii="Times New Roman" w:hAnsi="Times New Roman" w:cs="Times New Roman"/>
                <w:sz w:val="24"/>
                <w:szCs w:val="24"/>
              </w:rPr>
              <w:t>.01</w:t>
            </w:r>
          </w:p>
        </w:tc>
      </w:tr>
    </w:tbl>
    <w:p w:rsidR="00E26C71" w:rsidRPr="00C67D4F" w:rsidRDefault="00E26C71" w:rsidP="00AF5AFF">
      <w:pPr>
        <w:spacing w:after="0" w:line="480" w:lineRule="auto"/>
        <w:contextualSpacing/>
        <w:rPr>
          <w:rFonts w:ascii="Times New Roman" w:hAnsi="Times New Roman" w:cs="Times New Roman"/>
          <w:sz w:val="24"/>
          <w:szCs w:val="24"/>
        </w:rPr>
      </w:pPr>
    </w:p>
    <w:p w:rsidR="00E26C71" w:rsidRPr="00C67D4F" w:rsidRDefault="00E26C71" w:rsidP="00AF5AFF">
      <w:pPr>
        <w:spacing w:after="0" w:line="480" w:lineRule="auto"/>
        <w:contextualSpacing/>
        <w:rPr>
          <w:rFonts w:ascii="Times New Roman" w:hAnsi="Times New Roman" w:cs="Times New Roman"/>
          <w:sz w:val="24"/>
          <w:szCs w:val="24"/>
        </w:rPr>
      </w:pPr>
    </w:p>
    <w:p w:rsidR="00E26C71" w:rsidRPr="00C67D4F" w:rsidRDefault="00E26C71" w:rsidP="00AF5AFF">
      <w:pPr>
        <w:spacing w:line="480" w:lineRule="auto"/>
        <w:rPr>
          <w:rFonts w:ascii="Times New Roman" w:hAnsi="Times New Roman" w:cs="Times New Roman"/>
          <w:sz w:val="24"/>
          <w:szCs w:val="24"/>
        </w:rPr>
      </w:pPr>
      <w:r w:rsidRPr="00C67D4F">
        <w:rPr>
          <w:rFonts w:ascii="Times New Roman" w:hAnsi="Times New Roman" w:cs="Times New Roman"/>
          <w:sz w:val="24"/>
          <w:szCs w:val="24"/>
        </w:rPr>
        <w:br w:type="page"/>
      </w:r>
    </w:p>
    <w:p w:rsidR="00E26C71" w:rsidRPr="00C67D4F" w:rsidRDefault="00E26C71" w:rsidP="00AF5AFF">
      <w:pPr>
        <w:spacing w:after="0" w:line="480" w:lineRule="auto"/>
        <w:contextualSpacing/>
        <w:rPr>
          <w:rFonts w:ascii="Times New Roman" w:hAnsi="Times New Roman" w:cs="Times New Roman"/>
          <w:b/>
          <w:sz w:val="24"/>
          <w:szCs w:val="24"/>
        </w:rPr>
      </w:pPr>
      <w:r w:rsidRPr="00C67D4F">
        <w:rPr>
          <w:rFonts w:ascii="Times New Roman" w:hAnsi="Times New Roman" w:cs="Times New Roman"/>
          <w:b/>
          <w:sz w:val="24"/>
          <w:szCs w:val="24"/>
        </w:rPr>
        <w:lastRenderedPageBreak/>
        <w:t>CITED REFERENCES</w:t>
      </w:r>
    </w:p>
    <w:p w:rsidR="00E26C71" w:rsidRPr="00C67D4F" w:rsidRDefault="00E26C71" w:rsidP="00AF5AFF">
      <w:pPr>
        <w:pStyle w:val="EndNoteBibliography"/>
        <w:spacing w:after="0" w:line="480" w:lineRule="auto"/>
        <w:ind w:left="720" w:hanging="720"/>
        <w:rPr>
          <w:rFonts w:ascii="Times New Roman" w:hAnsi="Times New Roman" w:cs="Times New Roman"/>
          <w:sz w:val="24"/>
          <w:szCs w:val="24"/>
        </w:rPr>
      </w:pPr>
      <w:r w:rsidRPr="00C67D4F">
        <w:rPr>
          <w:rFonts w:ascii="Times New Roman" w:hAnsi="Times New Roman" w:cs="Times New Roman"/>
          <w:sz w:val="24"/>
          <w:szCs w:val="24"/>
        </w:rPr>
        <w:t>Chemers, M. M., Zurbriggen, E. L., Syed, M., Goza, B. K., and Bearman, S., 2011, The role of efficacy and identity in science career commitment among underrepresented minority students: Journal of Social Issues, v. 67, no. 3, p. 469-491, doi: 10.1111/j.1540-4560.2011.01710.x.</w:t>
      </w:r>
    </w:p>
    <w:p w:rsidR="00E26C71" w:rsidRPr="00C67D4F" w:rsidRDefault="00E26C71" w:rsidP="00AF5AFF">
      <w:pPr>
        <w:pStyle w:val="EndNoteBibliography"/>
        <w:spacing w:after="0" w:line="480" w:lineRule="auto"/>
        <w:ind w:left="720" w:hanging="720"/>
        <w:rPr>
          <w:rFonts w:ascii="Times New Roman" w:hAnsi="Times New Roman" w:cs="Times New Roman"/>
          <w:sz w:val="24"/>
          <w:szCs w:val="24"/>
        </w:rPr>
      </w:pPr>
      <w:r w:rsidRPr="00C67D4F">
        <w:rPr>
          <w:rFonts w:ascii="Times New Roman" w:hAnsi="Times New Roman" w:cs="Times New Roman"/>
          <w:sz w:val="24"/>
          <w:szCs w:val="24"/>
        </w:rPr>
        <w:t>Diekman, A. B., Clark, E. K., Johnston, A. M., Brown, E. R., and Steinberg, M., 2011, Malleability in communal goals and beliefs influences attraction to STEM careers: Evidence for a goal congruity perspective: Journal of Personality and Social Psychology, v. 101, no. 5, p. 902-918, doi: 10.1037/a0025199.</w:t>
      </w:r>
    </w:p>
    <w:p w:rsidR="00E26C71" w:rsidRPr="00C67D4F" w:rsidRDefault="00E26C71" w:rsidP="00AF5AFF">
      <w:pPr>
        <w:pStyle w:val="EndNoteBibliography"/>
        <w:spacing w:after="0" w:line="480" w:lineRule="auto"/>
        <w:ind w:left="720" w:hanging="720"/>
        <w:rPr>
          <w:rFonts w:ascii="Times New Roman" w:hAnsi="Times New Roman" w:cs="Times New Roman"/>
          <w:sz w:val="24"/>
          <w:szCs w:val="24"/>
        </w:rPr>
      </w:pPr>
      <w:r w:rsidRPr="00C67D4F">
        <w:rPr>
          <w:rFonts w:ascii="Times New Roman" w:hAnsi="Times New Roman" w:cs="Times New Roman"/>
          <w:sz w:val="24"/>
          <w:szCs w:val="24"/>
        </w:rPr>
        <w:t>Elliot, A. J., and Church, M. A., 1997, A hierarchical model of approach and avoidance achievement motivation: Journal of Personality and Social Psychology, v. 72, no. 1, p. 218-232, doi: 10.1037/0022-3514.72.1.218.</w:t>
      </w:r>
    </w:p>
    <w:p w:rsidR="00E26C71" w:rsidRPr="00C67D4F" w:rsidRDefault="00E26C71" w:rsidP="00AF5AFF">
      <w:pPr>
        <w:pStyle w:val="EndNoteBibliography"/>
        <w:spacing w:after="0" w:line="480" w:lineRule="auto"/>
        <w:ind w:left="720" w:hanging="720"/>
        <w:rPr>
          <w:rFonts w:ascii="Times New Roman" w:hAnsi="Times New Roman" w:cs="Times New Roman"/>
          <w:sz w:val="24"/>
          <w:szCs w:val="24"/>
        </w:rPr>
      </w:pPr>
      <w:r w:rsidRPr="00C67D4F">
        <w:rPr>
          <w:rFonts w:ascii="Times New Roman" w:hAnsi="Times New Roman" w:cs="Times New Roman"/>
          <w:sz w:val="24"/>
          <w:szCs w:val="24"/>
        </w:rPr>
        <w:t>Estrada, M., Woodcock, A., Hernandez, P. R., and Schultz, P. W., 2011, Toward a model of social influence that explains minority student integration into the scientific community: Journal of Educational Psychology, v. 103, no. 1, p. 206-222, doi: 10.1037/a0020743.</w:t>
      </w:r>
    </w:p>
    <w:p w:rsidR="00E26C71" w:rsidRPr="00C67D4F" w:rsidRDefault="00E26C71" w:rsidP="00AF5AFF">
      <w:pPr>
        <w:pStyle w:val="EndNoteBibliography"/>
        <w:spacing w:after="0" w:line="480" w:lineRule="auto"/>
        <w:ind w:left="720" w:hanging="720"/>
        <w:rPr>
          <w:rFonts w:ascii="Times New Roman" w:hAnsi="Times New Roman" w:cs="Times New Roman"/>
          <w:sz w:val="24"/>
          <w:szCs w:val="24"/>
        </w:rPr>
      </w:pPr>
      <w:r w:rsidRPr="00C67D4F">
        <w:rPr>
          <w:rFonts w:ascii="Times New Roman" w:hAnsi="Times New Roman" w:cs="Times New Roman"/>
          <w:sz w:val="24"/>
          <w:szCs w:val="24"/>
        </w:rPr>
        <w:t>Hulleman, C. S., Godes, O., Hendricks, B. L., and Harackiewicz, J. M., 2010, Enhancing interest and performance with a utility value intervention: Journal of Educational Psychology, v. 102, no. 4, p. 880-895, doi: 10.1037/a0019506.</w:t>
      </w:r>
    </w:p>
    <w:p w:rsidR="00E26C71" w:rsidRPr="00C67D4F" w:rsidRDefault="00E26C71" w:rsidP="00AF5AFF">
      <w:pPr>
        <w:pStyle w:val="EndNoteBibliography"/>
        <w:spacing w:after="0" w:line="480" w:lineRule="auto"/>
        <w:ind w:left="720" w:hanging="720"/>
        <w:rPr>
          <w:rFonts w:ascii="Times New Roman" w:hAnsi="Times New Roman" w:cs="Times New Roman"/>
          <w:sz w:val="24"/>
          <w:szCs w:val="24"/>
        </w:rPr>
      </w:pPr>
      <w:r w:rsidRPr="00C67D4F">
        <w:rPr>
          <w:rFonts w:ascii="Times New Roman" w:hAnsi="Times New Roman" w:cs="Times New Roman"/>
          <w:sz w:val="24"/>
          <w:szCs w:val="24"/>
        </w:rPr>
        <w:t>Jost, J. T., and Kay, A. C., 2005, Exposure to benevolent sexism and complementary gender stereotypes: consequences for specific and diffuse forms of system justification: Journal of personality and social psychology, v. 88, no. 3, p. 498</w:t>
      </w:r>
    </w:p>
    <w:p w:rsidR="00361B7E" w:rsidRPr="00361B7E" w:rsidRDefault="00361B7E" w:rsidP="00361B7E">
      <w:pPr>
        <w:autoSpaceDE w:val="0"/>
        <w:autoSpaceDN w:val="0"/>
        <w:adjustRightInd w:val="0"/>
        <w:spacing w:after="0" w:line="480" w:lineRule="auto"/>
        <w:ind w:left="720" w:hanging="720"/>
        <w:rPr>
          <w:rFonts w:ascii="Times New Roman" w:hAnsi="Times New Roman" w:cs="Times New Roman"/>
          <w:noProof/>
          <w:sz w:val="24"/>
          <w:szCs w:val="24"/>
        </w:rPr>
      </w:pPr>
      <w:r w:rsidRPr="00361B7E">
        <w:rPr>
          <w:rFonts w:ascii="Times New Roman" w:hAnsi="Times New Roman" w:cs="Times New Roman"/>
          <w:noProof/>
          <w:sz w:val="24"/>
          <w:szCs w:val="24"/>
        </w:rPr>
        <w:t>Kline, R. B. (2016). Principles and practice of structural equation modeling (4th ed.). New York, NY: Guilford Press.</w:t>
      </w:r>
    </w:p>
    <w:p w:rsidR="00361B7E" w:rsidRDefault="00361B7E" w:rsidP="00AF5AFF">
      <w:pPr>
        <w:pStyle w:val="EndNoteBibliography"/>
        <w:spacing w:after="0" w:line="480" w:lineRule="auto"/>
        <w:ind w:left="720" w:hanging="720"/>
        <w:rPr>
          <w:rFonts w:ascii="Times New Roman" w:hAnsi="Times New Roman" w:cs="Times New Roman"/>
          <w:sz w:val="24"/>
          <w:szCs w:val="24"/>
        </w:rPr>
      </w:pPr>
    </w:p>
    <w:p w:rsidR="00E26C71" w:rsidRPr="00C67D4F" w:rsidRDefault="00E26C71" w:rsidP="00AF5AFF">
      <w:pPr>
        <w:pStyle w:val="EndNoteBibliography"/>
        <w:spacing w:after="0" w:line="480" w:lineRule="auto"/>
        <w:ind w:left="720" w:hanging="720"/>
        <w:rPr>
          <w:rFonts w:ascii="Times New Roman" w:hAnsi="Times New Roman" w:cs="Times New Roman"/>
          <w:sz w:val="24"/>
          <w:szCs w:val="24"/>
        </w:rPr>
      </w:pPr>
      <w:r w:rsidRPr="00C67D4F">
        <w:rPr>
          <w:rFonts w:ascii="Times New Roman" w:hAnsi="Times New Roman" w:cs="Times New Roman"/>
          <w:sz w:val="24"/>
          <w:szCs w:val="24"/>
        </w:rPr>
        <w:t>Marsh, H. W., Abduljabbar, A. S., Abu-Hilal, M. M., Morin, A. J., Abdelfattah, F., Leung, K. C., Xu, M. K., Nagengast, B., and Parker, P., 2013, Factorial, convergent, and discriminant validity of timss math and science motivation measures: A comparison of Arab and Anglo-Saxon countries: Journal of Educational Psychology, v. 105, no. 1, p. 108</w:t>
      </w:r>
    </w:p>
    <w:p w:rsidR="00E26C71" w:rsidRPr="00C67D4F" w:rsidRDefault="00E26C71" w:rsidP="00AF5AFF">
      <w:pPr>
        <w:pStyle w:val="EndNoteBibliography"/>
        <w:spacing w:after="0" w:line="480" w:lineRule="auto"/>
        <w:ind w:left="720" w:hanging="720"/>
        <w:rPr>
          <w:rFonts w:ascii="Times New Roman" w:hAnsi="Times New Roman" w:cs="Times New Roman"/>
          <w:sz w:val="24"/>
          <w:szCs w:val="24"/>
        </w:rPr>
      </w:pPr>
      <w:r w:rsidRPr="00C67D4F">
        <w:rPr>
          <w:rFonts w:ascii="Times New Roman" w:hAnsi="Times New Roman" w:cs="Times New Roman"/>
          <w:sz w:val="24"/>
          <w:szCs w:val="24"/>
        </w:rPr>
        <w:t>Schmader, T., 2002, Gender identification moderates stereotype threat effects on women's math performance: Journal of Experimental Social Psychology, v. 38, no. 2, p. 194-201</w:t>
      </w:r>
    </w:p>
    <w:p w:rsidR="00E26C71" w:rsidRPr="00C67D4F" w:rsidRDefault="00E26C71" w:rsidP="00AF5AFF">
      <w:pPr>
        <w:pStyle w:val="EndNoteBibliography"/>
        <w:spacing w:after="0" w:line="480" w:lineRule="auto"/>
        <w:ind w:left="720" w:hanging="720"/>
        <w:rPr>
          <w:rFonts w:ascii="Times New Roman" w:hAnsi="Times New Roman" w:cs="Times New Roman"/>
          <w:sz w:val="24"/>
          <w:szCs w:val="24"/>
        </w:rPr>
      </w:pPr>
      <w:r w:rsidRPr="00C67D4F">
        <w:rPr>
          <w:rFonts w:ascii="Times New Roman" w:hAnsi="Times New Roman" w:cs="Times New Roman"/>
          <w:sz w:val="24"/>
          <w:szCs w:val="24"/>
        </w:rPr>
        <w:t>Scott, A., and Martin, A., 2013, Gender and racial stereotype endorsement and implications for STEM outcomes among high-achieving underrepresented adolescent females, Level Playing Field Institute.</w:t>
      </w:r>
    </w:p>
    <w:p w:rsidR="00563742" w:rsidRPr="00563742" w:rsidRDefault="00563742" w:rsidP="00563742">
      <w:pPr>
        <w:autoSpaceDE w:val="0"/>
        <w:autoSpaceDN w:val="0"/>
        <w:adjustRightInd w:val="0"/>
        <w:spacing w:after="0" w:line="480" w:lineRule="auto"/>
        <w:ind w:left="720" w:hanging="720"/>
        <w:rPr>
          <w:rFonts w:ascii="Times New Roman" w:hAnsi="Times New Roman" w:cs="Times New Roman"/>
          <w:noProof/>
          <w:sz w:val="24"/>
          <w:szCs w:val="24"/>
        </w:rPr>
      </w:pPr>
      <w:r w:rsidRPr="00563742">
        <w:rPr>
          <w:rFonts w:ascii="Times New Roman" w:hAnsi="Times New Roman" w:cs="Times New Roman"/>
          <w:noProof/>
          <w:sz w:val="24"/>
          <w:szCs w:val="24"/>
        </w:rPr>
        <w:t xml:space="preserve">Stapleton, L. M. (2006). Using multilevel structural equation modeling techniques with complex sample data. Structural equation modeling: A second course, 345-383. </w:t>
      </w:r>
    </w:p>
    <w:p w:rsidR="00E26C71" w:rsidRPr="00C67D4F" w:rsidRDefault="00E26C71" w:rsidP="00AF5AFF">
      <w:pPr>
        <w:pStyle w:val="EndNoteBibliography"/>
        <w:spacing w:after="0" w:line="480" w:lineRule="auto"/>
        <w:ind w:left="720" w:hanging="720"/>
        <w:rPr>
          <w:rFonts w:ascii="Times New Roman" w:hAnsi="Times New Roman" w:cs="Times New Roman"/>
          <w:sz w:val="24"/>
          <w:szCs w:val="24"/>
        </w:rPr>
      </w:pPr>
      <w:r w:rsidRPr="00C67D4F">
        <w:rPr>
          <w:rFonts w:ascii="Times New Roman" w:hAnsi="Times New Roman" w:cs="Times New Roman"/>
          <w:sz w:val="24"/>
          <w:szCs w:val="24"/>
        </w:rPr>
        <w:t>Stout, J. G., Dasgupta, N., Hunsinger, M., and McManus, M. A., 2011, STEMing the tide: Using ingroup experts to inoculate women's self-doncept in science, technology, engineering, and mathematics (STEM): Journal of Personality and Social Psychology, v. 100, no. 2, p. 255-270, doi: 10.1037/a0021385.</w:t>
      </w:r>
    </w:p>
    <w:p w:rsidR="00E26C71" w:rsidRPr="00C67D4F" w:rsidRDefault="00E26C71" w:rsidP="00AF5AFF">
      <w:pPr>
        <w:pStyle w:val="EndNoteBibliography"/>
        <w:spacing w:after="0" w:line="480" w:lineRule="auto"/>
        <w:ind w:left="720" w:hanging="720"/>
        <w:rPr>
          <w:rFonts w:ascii="Times New Roman" w:hAnsi="Times New Roman" w:cs="Times New Roman"/>
          <w:sz w:val="24"/>
          <w:szCs w:val="24"/>
        </w:rPr>
      </w:pPr>
      <w:r w:rsidRPr="00C67D4F">
        <w:rPr>
          <w:rFonts w:ascii="Times New Roman" w:hAnsi="Times New Roman" w:cs="Times New Roman"/>
          <w:sz w:val="24"/>
          <w:szCs w:val="24"/>
        </w:rPr>
        <w:t>Swim, J. K., Aikin, K. J., Hall, W. S., and Hunter, B. A., 1995, Sexism and Racism - Old-Fashioned and Modern Prejudices: Journal of Personality and Social Psychology, v. 68, no. 2, p. 199-214</w:t>
      </w:r>
    </w:p>
    <w:p w:rsidR="00E26C71" w:rsidRPr="00C67D4F" w:rsidRDefault="00E26C71" w:rsidP="00AF5AFF">
      <w:pPr>
        <w:pStyle w:val="EndNoteBibliography"/>
        <w:spacing w:after="0" w:line="480" w:lineRule="auto"/>
        <w:ind w:left="720" w:hanging="720"/>
        <w:rPr>
          <w:rFonts w:ascii="Times New Roman" w:hAnsi="Times New Roman" w:cs="Times New Roman"/>
          <w:sz w:val="24"/>
          <w:szCs w:val="24"/>
        </w:rPr>
      </w:pPr>
      <w:r w:rsidRPr="00C67D4F">
        <w:rPr>
          <w:rFonts w:ascii="Times New Roman" w:hAnsi="Times New Roman" w:cs="Times New Roman"/>
          <w:sz w:val="24"/>
          <w:szCs w:val="24"/>
        </w:rPr>
        <w:t>Walton, G. M., Cohen, G. L., Cwir, D., and Spencer, S. J., 2011, Mere Belonging: The Power of Social Connections: Journal of Personality and Social Psychology, v. 102, no. 3, p. 513-532</w:t>
      </w:r>
    </w:p>
    <w:p w:rsidR="00E26C71" w:rsidRPr="00C67D4F" w:rsidRDefault="00E26C71" w:rsidP="00AF5AFF">
      <w:pPr>
        <w:pStyle w:val="EndNoteBibliography"/>
        <w:spacing w:line="480" w:lineRule="auto"/>
        <w:ind w:left="720" w:hanging="720"/>
        <w:rPr>
          <w:rFonts w:ascii="Times New Roman" w:hAnsi="Times New Roman" w:cs="Times New Roman"/>
          <w:sz w:val="24"/>
          <w:szCs w:val="24"/>
        </w:rPr>
      </w:pPr>
      <w:r w:rsidRPr="00C67D4F">
        <w:rPr>
          <w:rFonts w:ascii="Times New Roman" w:hAnsi="Times New Roman" w:cs="Times New Roman"/>
          <w:sz w:val="24"/>
          <w:szCs w:val="24"/>
        </w:rPr>
        <w:lastRenderedPageBreak/>
        <w:t>Woodcock, A., Hernandez, P. R., Estrada, M., and Schultz, P. W., 2012, The consequences of chronic stereotype threat: Domain disidentification and abandonment: Journal of Personality and Social Psychology, v. 103, no. 4, p. 635-646, doi: Doi 10.1037/A0029120.</w:t>
      </w:r>
    </w:p>
    <w:p w:rsidR="00E26C71" w:rsidRPr="00C67D4F" w:rsidRDefault="00E26C71" w:rsidP="00AF5AFF">
      <w:pPr>
        <w:spacing w:after="0" w:line="480" w:lineRule="auto"/>
        <w:contextualSpacing/>
        <w:rPr>
          <w:rFonts w:ascii="Times New Roman" w:hAnsi="Times New Roman" w:cs="Times New Roman"/>
          <w:sz w:val="24"/>
          <w:szCs w:val="24"/>
        </w:rPr>
      </w:pPr>
    </w:p>
    <w:p w:rsidR="00AF5AFF" w:rsidRDefault="00AF5AFF"/>
    <w:sectPr w:rsidR="00AF5AFF" w:rsidSect="00AF5AF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813" w:rsidRDefault="00EE1813">
      <w:pPr>
        <w:spacing w:after="0" w:line="240" w:lineRule="auto"/>
      </w:pPr>
      <w:r>
        <w:separator/>
      </w:r>
    </w:p>
  </w:endnote>
  <w:endnote w:type="continuationSeparator" w:id="0">
    <w:p w:rsidR="00EE1813" w:rsidRDefault="00EE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992698"/>
      <w:docPartObj>
        <w:docPartGallery w:val="Page Numbers (Bottom of Page)"/>
        <w:docPartUnique/>
      </w:docPartObj>
    </w:sdtPr>
    <w:sdtEndPr>
      <w:rPr>
        <w:noProof/>
      </w:rPr>
    </w:sdtEndPr>
    <w:sdtContent>
      <w:p w:rsidR="004B28F0" w:rsidRDefault="00957BAB">
        <w:pPr>
          <w:pStyle w:val="Footer"/>
          <w:jc w:val="center"/>
        </w:pPr>
        <w:r>
          <w:fldChar w:fldCharType="begin"/>
        </w:r>
        <w:r w:rsidR="004B28F0">
          <w:instrText xml:space="preserve"> PAGE   \* MERGEFORMAT </w:instrText>
        </w:r>
        <w:r>
          <w:fldChar w:fldCharType="separate"/>
        </w:r>
        <w:r w:rsidR="00561FBD">
          <w:rPr>
            <w:noProof/>
          </w:rPr>
          <w:t>6</w:t>
        </w:r>
        <w:r>
          <w:rPr>
            <w:noProof/>
          </w:rPr>
          <w:fldChar w:fldCharType="end"/>
        </w:r>
      </w:p>
    </w:sdtContent>
  </w:sdt>
  <w:p w:rsidR="004B28F0" w:rsidRDefault="004B28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813" w:rsidRDefault="00EE1813">
      <w:pPr>
        <w:spacing w:after="0" w:line="240" w:lineRule="auto"/>
      </w:pPr>
      <w:r>
        <w:separator/>
      </w:r>
    </w:p>
  </w:footnote>
  <w:footnote w:type="continuationSeparator" w:id="0">
    <w:p w:rsidR="00EE1813" w:rsidRDefault="00EE18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s>
  <w:rsids>
    <w:rsidRoot w:val="00E26C71"/>
    <w:rsid w:val="00026EF8"/>
    <w:rsid w:val="00037603"/>
    <w:rsid w:val="000824BF"/>
    <w:rsid w:val="000B0AA3"/>
    <w:rsid w:val="000C39F0"/>
    <w:rsid w:val="000E1253"/>
    <w:rsid w:val="00162F48"/>
    <w:rsid w:val="00221C9A"/>
    <w:rsid w:val="00313EB3"/>
    <w:rsid w:val="00361B7E"/>
    <w:rsid w:val="004B28F0"/>
    <w:rsid w:val="004C693C"/>
    <w:rsid w:val="00506441"/>
    <w:rsid w:val="00561FBD"/>
    <w:rsid w:val="00563742"/>
    <w:rsid w:val="0067399D"/>
    <w:rsid w:val="0081468F"/>
    <w:rsid w:val="008A1B61"/>
    <w:rsid w:val="00957BAB"/>
    <w:rsid w:val="00991517"/>
    <w:rsid w:val="00A4339C"/>
    <w:rsid w:val="00A81B75"/>
    <w:rsid w:val="00AF5AFF"/>
    <w:rsid w:val="00B02923"/>
    <w:rsid w:val="00BB4126"/>
    <w:rsid w:val="00BC0428"/>
    <w:rsid w:val="00BD3024"/>
    <w:rsid w:val="00E26C71"/>
    <w:rsid w:val="00E41B33"/>
    <w:rsid w:val="00EE1813"/>
    <w:rsid w:val="00F34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2266"/>
  <w15:docId w15:val="{B49D89A7-FBDC-46C9-8225-171B6272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C7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6C7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6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C71"/>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E26C71"/>
    <w:rPr>
      <w:sz w:val="16"/>
      <w:szCs w:val="16"/>
    </w:rPr>
  </w:style>
  <w:style w:type="paragraph" w:styleId="CommentText">
    <w:name w:val="annotation text"/>
    <w:basedOn w:val="Normal"/>
    <w:link w:val="CommentTextChar"/>
    <w:uiPriority w:val="99"/>
    <w:semiHidden/>
    <w:unhideWhenUsed/>
    <w:rsid w:val="00E26C71"/>
    <w:pPr>
      <w:spacing w:line="240" w:lineRule="auto"/>
    </w:pPr>
    <w:rPr>
      <w:sz w:val="20"/>
      <w:szCs w:val="20"/>
    </w:rPr>
  </w:style>
  <w:style w:type="character" w:customStyle="1" w:styleId="CommentTextChar">
    <w:name w:val="Comment Text Char"/>
    <w:basedOn w:val="DefaultParagraphFont"/>
    <w:link w:val="CommentText"/>
    <w:uiPriority w:val="99"/>
    <w:semiHidden/>
    <w:rsid w:val="00E26C7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26C71"/>
    <w:rPr>
      <w:b/>
      <w:bCs/>
    </w:rPr>
  </w:style>
  <w:style w:type="character" w:customStyle="1" w:styleId="CommentSubjectChar">
    <w:name w:val="Comment Subject Char"/>
    <w:basedOn w:val="CommentTextChar"/>
    <w:link w:val="CommentSubject"/>
    <w:uiPriority w:val="99"/>
    <w:semiHidden/>
    <w:rsid w:val="00E26C71"/>
    <w:rPr>
      <w:rFonts w:eastAsiaTheme="minorEastAsia"/>
      <w:b/>
      <w:bCs/>
      <w:sz w:val="20"/>
      <w:szCs w:val="20"/>
    </w:rPr>
  </w:style>
  <w:style w:type="table" w:customStyle="1" w:styleId="TableGridLight1">
    <w:name w:val="Table Grid Light1"/>
    <w:basedOn w:val="TableNormal"/>
    <w:uiPriority w:val="40"/>
    <w:rsid w:val="00E26C71"/>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26C71"/>
    <w:pPr>
      <w:ind w:left="720"/>
      <w:contextualSpacing/>
    </w:pPr>
  </w:style>
  <w:style w:type="paragraph" w:customStyle="1" w:styleId="EndNoteBibliographyTitle">
    <w:name w:val="EndNote Bibliography Title"/>
    <w:basedOn w:val="Normal"/>
    <w:link w:val="EndNoteBibliographyTitleChar"/>
    <w:rsid w:val="00E26C7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26C71"/>
    <w:rPr>
      <w:rFonts w:ascii="Calibri" w:eastAsiaTheme="minorEastAsia" w:hAnsi="Calibri" w:cs="Calibri"/>
      <w:noProof/>
    </w:rPr>
  </w:style>
  <w:style w:type="paragraph" w:customStyle="1" w:styleId="EndNoteBibliography">
    <w:name w:val="EndNote Bibliography"/>
    <w:basedOn w:val="Normal"/>
    <w:link w:val="EndNoteBibliographyChar"/>
    <w:rsid w:val="00E26C7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26C71"/>
    <w:rPr>
      <w:rFonts w:ascii="Calibri" w:eastAsiaTheme="minorEastAsia" w:hAnsi="Calibri" w:cs="Calibri"/>
      <w:noProof/>
    </w:rPr>
  </w:style>
  <w:style w:type="paragraph" w:styleId="Header">
    <w:name w:val="header"/>
    <w:basedOn w:val="Normal"/>
    <w:link w:val="HeaderChar"/>
    <w:uiPriority w:val="99"/>
    <w:unhideWhenUsed/>
    <w:rsid w:val="00E26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C71"/>
    <w:rPr>
      <w:rFonts w:eastAsiaTheme="minorEastAsia"/>
    </w:rPr>
  </w:style>
  <w:style w:type="paragraph" w:styleId="Footer">
    <w:name w:val="footer"/>
    <w:basedOn w:val="Normal"/>
    <w:link w:val="FooterChar"/>
    <w:uiPriority w:val="99"/>
    <w:unhideWhenUsed/>
    <w:rsid w:val="00E26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C7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Hernandez</dc:creator>
  <cp:lastModifiedBy>Paul Hernandez </cp:lastModifiedBy>
  <cp:revision>4</cp:revision>
  <dcterms:created xsi:type="dcterms:W3CDTF">2018-08-09T19:02:00Z</dcterms:created>
  <dcterms:modified xsi:type="dcterms:W3CDTF">2018-08-17T14:28:00Z</dcterms:modified>
</cp:coreProperties>
</file>