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110" w:rsidRDefault="001026B8" w:rsidP="00302110">
      <w:pPr>
        <w:spacing w:line="480" w:lineRule="auto"/>
      </w:pPr>
      <w:r w:rsidRPr="003807CD">
        <w:t xml:space="preserve">Cyr, A.J., Miller, D.M., and Mahan, S. A., 2015, </w:t>
      </w:r>
      <w:proofErr w:type="spellStart"/>
      <w:r w:rsidRPr="003807CD">
        <w:t>Paleodischarge</w:t>
      </w:r>
      <w:proofErr w:type="spellEnd"/>
      <w:r w:rsidRPr="003807CD">
        <w:t xml:space="preserve"> of the Mojave River, southwestern </w:t>
      </w:r>
      <w:r w:rsidRPr="001A3C17">
        <w:t>United States</w:t>
      </w:r>
      <w:r w:rsidRPr="003807CD">
        <w:t xml:space="preserve">, investigated with single-pebble measurements of </w:t>
      </w:r>
      <w:r w:rsidRPr="003807CD">
        <w:rPr>
          <w:vertAlign w:val="superscript"/>
        </w:rPr>
        <w:t>10</w:t>
      </w:r>
      <w:r w:rsidRPr="003807CD">
        <w:t>Be: Geosphere, v. 11, doi:10.1130/GES01134.1.</w:t>
      </w:r>
    </w:p>
    <w:p w:rsidR="001026B8" w:rsidRDefault="001026B8" w:rsidP="00302110">
      <w:pPr>
        <w:spacing w:line="480" w:lineRule="auto"/>
        <w:rPr>
          <w:b/>
        </w:rPr>
      </w:pPr>
    </w:p>
    <w:p w:rsidR="00302110" w:rsidRDefault="001026B8" w:rsidP="00302110">
      <w:pPr>
        <w:spacing w:line="480" w:lineRule="auto"/>
      </w:pPr>
      <w:proofErr w:type="gramStart"/>
      <w:r>
        <w:rPr>
          <w:b/>
        </w:rPr>
        <w:t>Supplemental File.</w:t>
      </w:r>
      <w:proofErr w:type="gramEnd"/>
      <w:r w:rsidR="00302110">
        <w:rPr>
          <w:b/>
        </w:rPr>
        <w:t xml:space="preserve"> Pebble sampling and </w:t>
      </w:r>
      <w:proofErr w:type="spellStart"/>
      <w:proofErr w:type="gramStart"/>
      <w:r w:rsidR="00302110">
        <w:rPr>
          <w:b/>
        </w:rPr>
        <w:t>Cosmogenic</w:t>
      </w:r>
      <w:proofErr w:type="spellEnd"/>
      <w:proofErr w:type="gramEnd"/>
      <w:r w:rsidR="00302110">
        <w:rPr>
          <w:b/>
        </w:rPr>
        <w:t xml:space="preserve"> nuclide sample preparation</w:t>
      </w:r>
      <w:r>
        <w:rPr>
          <w:b/>
        </w:rPr>
        <w:t xml:space="preserve"> (</w:t>
      </w:r>
      <w:r w:rsidRPr="003807CD">
        <w:t>http://dx.doi.org/10.1130/GES01134.S</w:t>
      </w:r>
      <w:r>
        <w:t>2</w:t>
      </w:r>
      <w:r>
        <w:t>)</w:t>
      </w:r>
      <w:bookmarkStart w:id="0" w:name="_GoBack"/>
      <w:bookmarkEnd w:id="0"/>
    </w:p>
    <w:p w:rsidR="00302110" w:rsidRDefault="00302110" w:rsidP="00302110">
      <w:pPr>
        <w:spacing w:line="480" w:lineRule="auto"/>
      </w:pPr>
      <w:r>
        <w:rPr>
          <w:b/>
        </w:rPr>
        <w:t>Pebble Sampling</w:t>
      </w:r>
    </w:p>
    <w:p w:rsidR="000F0C60" w:rsidRDefault="00302110" w:rsidP="00302110">
      <w:pPr>
        <w:spacing w:line="480" w:lineRule="auto"/>
      </w:pPr>
      <w:r>
        <w:tab/>
        <w:t xml:space="preserve">We collected </w:t>
      </w:r>
      <w:r w:rsidR="000F0C60">
        <w:t>47</w:t>
      </w:r>
      <w:r>
        <w:t xml:space="preserve"> pebbles from three different locations on the same </w:t>
      </w:r>
      <w:r w:rsidR="000F0C60">
        <w:t xml:space="preserve">geomorphic </w:t>
      </w:r>
      <w:r>
        <w:t>surfac</w:t>
      </w:r>
      <w:r w:rsidR="000F0C60">
        <w:t>e.  Each of these locations was</w:t>
      </w:r>
      <w:r>
        <w:t xml:space="preserve"> on a different part of th</w:t>
      </w:r>
      <w:r w:rsidR="000F0C60">
        <w:t xml:space="preserve">is </w:t>
      </w:r>
      <w:r>
        <w:t xml:space="preserve">surface, with each part separated by channels that have begun to dissect </w:t>
      </w:r>
      <w:r w:rsidR="000F0C60">
        <w:t>it</w:t>
      </w:r>
      <w:r>
        <w:t>.  We identif</w:t>
      </w:r>
      <w:r w:rsidR="000F0C60">
        <w:t>ied</w:t>
      </w:r>
      <w:r>
        <w:t xml:space="preserve"> these surfaces as being remnants of the same, originally continuous, surface based on their </w:t>
      </w:r>
      <w:r w:rsidR="000F0C60">
        <w:t xml:space="preserve">shared </w:t>
      </w:r>
      <w:r>
        <w:t xml:space="preserve">elevation, </w:t>
      </w:r>
      <w:proofErr w:type="gramStart"/>
      <w:r>
        <w:t>characteristics</w:t>
      </w:r>
      <w:proofErr w:type="gramEnd"/>
      <w:r>
        <w:t xml:space="preserve"> of the underlying soil, surface morphology, clast composition, and degree of pavement and varnish development.  Pebbles were collected from the middle parts of each surface remnant, as far away from the dissecting channels as possible.  Because we were concerned about material loss during sample preparation, we selected the largest pebbles we could find while</w:t>
      </w:r>
      <w:r w:rsidR="00C52A89">
        <w:t xml:space="preserve"> attempting to</w:t>
      </w:r>
      <w:r>
        <w:t xml:space="preserve"> keep the grain size </w:t>
      </w:r>
      <w:r w:rsidR="000F0C60">
        <w:t xml:space="preserve">of pebbles from each part of the surface </w:t>
      </w:r>
      <w:r>
        <w:t>uniform.</w:t>
      </w:r>
    </w:p>
    <w:p w:rsidR="000F0C60" w:rsidRDefault="000F0C60" w:rsidP="00302110">
      <w:pPr>
        <w:spacing w:line="480" w:lineRule="auto"/>
      </w:pPr>
      <w:r>
        <w:tab/>
        <w:t xml:space="preserve">In the lab, the mass of each pebble was recorded and the volumes measured by displacement.  We selected the 10 pebbles for </w:t>
      </w:r>
      <w:r>
        <w:rPr>
          <w:vertAlign w:val="superscript"/>
        </w:rPr>
        <w:t>10</w:t>
      </w:r>
      <w:r>
        <w:t>Be determination by ranking each pebble 1 through 47 based on mass, summing the ranks, and then selecting the 10 largest pebbles from the surface with the lowest rank sum.  This also turned out to be the most laterally extensive remnant of the now dissected surface.</w:t>
      </w:r>
    </w:p>
    <w:p w:rsidR="000F0C60" w:rsidRDefault="000F0C60" w:rsidP="00302110">
      <w:pPr>
        <w:spacing w:line="480" w:lineRule="auto"/>
      </w:pPr>
    </w:p>
    <w:p w:rsidR="000F0C60" w:rsidRDefault="000F0C60" w:rsidP="00302110">
      <w:pPr>
        <w:spacing w:line="480" w:lineRule="auto"/>
      </w:pPr>
      <w:proofErr w:type="spellStart"/>
      <w:r>
        <w:rPr>
          <w:b/>
        </w:rPr>
        <w:lastRenderedPageBreak/>
        <w:t>Cosmogenic</w:t>
      </w:r>
      <w:proofErr w:type="spellEnd"/>
      <w:r>
        <w:rPr>
          <w:b/>
        </w:rPr>
        <w:t xml:space="preserve"> </w:t>
      </w:r>
      <w:r>
        <w:rPr>
          <w:b/>
          <w:vertAlign w:val="superscript"/>
        </w:rPr>
        <w:t>10</w:t>
      </w:r>
      <w:r>
        <w:rPr>
          <w:b/>
        </w:rPr>
        <w:t>Be sample preparation</w:t>
      </w:r>
    </w:p>
    <w:p w:rsidR="001B621E" w:rsidRDefault="000F0C60" w:rsidP="00302110">
      <w:pPr>
        <w:spacing w:line="480" w:lineRule="auto"/>
      </w:pPr>
      <w:r>
        <w:tab/>
      </w:r>
      <w:r w:rsidR="00223E1F">
        <w:t xml:space="preserve">Each pebble was crushed, pulverized and sieved to a grain size of 0.25 - 0.5 mm at the U.S. Geological Survey campus in Menlo Park, CA.  Crushed samples were then brought to the </w:t>
      </w:r>
      <w:proofErr w:type="spellStart"/>
      <w:r w:rsidR="00223E1F">
        <w:t>Cosmogenic</w:t>
      </w:r>
      <w:proofErr w:type="spellEnd"/>
      <w:r w:rsidR="00223E1F">
        <w:t xml:space="preserve"> Nuclide Preparation Laboratory in the Department of Geological and Environmental Sciences at Stanford University, Palo Alto, CA, where quartz was cleaned and </w:t>
      </w:r>
      <w:r w:rsidR="00223E1F">
        <w:rPr>
          <w:vertAlign w:val="superscript"/>
        </w:rPr>
        <w:t>10</w:t>
      </w:r>
      <w:r w:rsidR="00223E1F">
        <w:t xml:space="preserve">Be isolated using standard methods (Kohl and </w:t>
      </w:r>
      <w:proofErr w:type="spellStart"/>
      <w:r w:rsidR="00223E1F">
        <w:t>Nishiizumi</w:t>
      </w:r>
      <w:proofErr w:type="spellEnd"/>
      <w:r w:rsidR="00223E1F">
        <w:t xml:space="preserve">, 1992; Clifton and Granger, 2005; Clifton et al., 2005).  Following an overnight bath in 3:1 concentrated </w:t>
      </w:r>
      <w:proofErr w:type="spellStart"/>
      <w:r w:rsidR="00223E1F">
        <w:t>HCl</w:t>
      </w:r>
      <w:proofErr w:type="spellEnd"/>
      <w:r w:rsidR="00223E1F">
        <w:t>/HNO</w:t>
      </w:r>
      <w:r w:rsidR="00223E1F">
        <w:rPr>
          <w:vertAlign w:val="subscript"/>
        </w:rPr>
        <w:t>3</w:t>
      </w:r>
      <w:r w:rsidR="00223E1F">
        <w:t>, samples were subjected to three ~8-hour leaches in a warm, continuously agitated 5% by volume solution of HF/HNO</w:t>
      </w:r>
      <w:r w:rsidR="00223E1F">
        <w:rPr>
          <w:vertAlign w:val="subscript"/>
        </w:rPr>
        <w:t>3</w:t>
      </w:r>
      <w:r w:rsidR="00223E1F">
        <w:t xml:space="preserve">.  This treatment winnowed accessory phases from the quartzite, as well as etched the quartz in order to remove any meteoric </w:t>
      </w:r>
      <w:r w:rsidR="00223E1F">
        <w:rPr>
          <w:vertAlign w:val="superscript"/>
        </w:rPr>
        <w:t>10</w:t>
      </w:r>
      <w:r w:rsidR="00223E1F">
        <w:t xml:space="preserve">Be.  After rinsing and drying, quartz purity was evaluated by ICP-MS determination of Al, Fe, </w:t>
      </w:r>
      <w:proofErr w:type="spellStart"/>
      <w:r w:rsidR="00223E1F">
        <w:t>Ti</w:t>
      </w:r>
      <w:proofErr w:type="spellEnd"/>
      <w:r w:rsidR="00223E1F">
        <w:t xml:space="preserve">, Mg, </w:t>
      </w:r>
      <w:proofErr w:type="spellStart"/>
      <w:r w:rsidR="00223E1F">
        <w:t>Mn</w:t>
      </w:r>
      <w:proofErr w:type="spellEnd"/>
      <w:r w:rsidR="00223E1F">
        <w:t>, and Be.  Once determined pure (Al</w:t>
      </w:r>
      <w:r w:rsidR="00223E1F" w:rsidRPr="00223E1F">
        <w:t xml:space="preserve"> ≤ 150</w:t>
      </w:r>
      <w:r w:rsidR="00223E1F">
        <w:t xml:space="preserve"> ppm), </w:t>
      </w:r>
      <w:r w:rsidR="00A84259">
        <w:t xml:space="preserve">samples were spiked with ~350 </w:t>
      </w:r>
      <w:r w:rsidR="00A84259" w:rsidRPr="00A84259">
        <w:rPr>
          <w:rFonts w:ascii="Symbol" w:hAnsi="Symbol"/>
        </w:rPr>
        <w:t></w:t>
      </w:r>
      <w:r w:rsidR="00A84259">
        <w:t xml:space="preserve">g of </w:t>
      </w:r>
      <w:r w:rsidR="00A84259">
        <w:rPr>
          <w:vertAlign w:val="superscript"/>
        </w:rPr>
        <w:t>9</w:t>
      </w:r>
      <w:r w:rsidR="00A84259">
        <w:t>Be in a weak HNO</w:t>
      </w:r>
      <w:r w:rsidR="00A84259">
        <w:rPr>
          <w:vertAlign w:val="subscript"/>
        </w:rPr>
        <w:t>3</w:t>
      </w:r>
      <w:r w:rsidR="00A84259">
        <w:t xml:space="preserve"> carrier solution and dissolved in a 5:1 solution of </w:t>
      </w:r>
      <w:proofErr w:type="spellStart"/>
      <w:r w:rsidR="00A84259">
        <w:t>concnetrated</w:t>
      </w:r>
      <w:proofErr w:type="spellEnd"/>
      <w:r w:rsidR="00A84259">
        <w:t xml:space="preserve"> HF/HNO</w:t>
      </w:r>
      <w:r w:rsidR="00A84259">
        <w:rPr>
          <w:vertAlign w:val="subscript"/>
        </w:rPr>
        <w:t>3</w:t>
      </w:r>
      <w:r w:rsidR="00A84259">
        <w:t>.</w:t>
      </w:r>
      <w:r w:rsidR="00B32036">
        <w:t xml:space="preserve">  Carrier was derived from deep-mined beryl, and has a nominal concentration of 345.18 </w:t>
      </w:r>
      <w:proofErr w:type="gramStart"/>
      <w:r w:rsidR="00B32036">
        <w:t>±</w:t>
      </w:r>
      <w:r w:rsidR="00175FDB">
        <w:t xml:space="preserve">  </w:t>
      </w:r>
      <w:r w:rsidR="00B32036">
        <w:t>4.13</w:t>
      </w:r>
      <w:proofErr w:type="gramEnd"/>
      <w:r w:rsidR="00B32036">
        <w:t xml:space="preserve"> </w:t>
      </w:r>
      <w:r w:rsidR="00B32036" w:rsidRPr="00A84259">
        <w:rPr>
          <w:rFonts w:ascii="Symbol" w:hAnsi="Symbol"/>
        </w:rPr>
        <w:t></w:t>
      </w:r>
      <w:r w:rsidR="00B32036">
        <w:t xml:space="preserve">g </w:t>
      </w:r>
      <w:r w:rsidR="00B32036">
        <w:rPr>
          <w:vertAlign w:val="superscript"/>
        </w:rPr>
        <w:t>9</w:t>
      </w:r>
      <w:r w:rsidR="00B32036">
        <w:t xml:space="preserve">Be/g (mean and standard error) and </w:t>
      </w:r>
      <w:r w:rsidR="00B32036">
        <w:rPr>
          <w:vertAlign w:val="superscript"/>
        </w:rPr>
        <w:t>10</w:t>
      </w:r>
      <w:r w:rsidR="00B32036">
        <w:t>Be/</w:t>
      </w:r>
      <w:r w:rsidR="00B32036">
        <w:rPr>
          <w:vertAlign w:val="superscript"/>
        </w:rPr>
        <w:t>9</w:t>
      </w:r>
      <w:r w:rsidR="00B32036">
        <w:t>Be ratio of 1.83 x 10</w:t>
      </w:r>
      <w:r w:rsidR="00B32036">
        <w:rPr>
          <w:vertAlign w:val="superscript"/>
        </w:rPr>
        <w:t>-15</w:t>
      </w:r>
      <w:r w:rsidR="00B32036">
        <w:t xml:space="preserve"> to 3.70 x 10</w:t>
      </w:r>
      <w:r w:rsidR="00B32036">
        <w:rPr>
          <w:vertAlign w:val="superscript"/>
        </w:rPr>
        <w:t>-15</w:t>
      </w:r>
      <w:r w:rsidR="00B32036">
        <w:t xml:space="preserve">.  </w:t>
      </w:r>
      <w:r w:rsidR="00175FDB">
        <w:t xml:space="preserve">After the quartz was completely dissolved the solution was brought to dryness, and the resulting cake treated 4 times with a 3:1 solution of concentrated </w:t>
      </w:r>
      <w:proofErr w:type="spellStart"/>
      <w:r w:rsidR="00175FDB">
        <w:t>HCl</w:t>
      </w:r>
      <w:proofErr w:type="spellEnd"/>
      <w:r w:rsidR="00175FDB">
        <w:t>/HNO</w:t>
      </w:r>
      <w:r w:rsidR="00175FDB">
        <w:rPr>
          <w:vertAlign w:val="subscript"/>
        </w:rPr>
        <w:t>3</w:t>
      </w:r>
      <w:r w:rsidR="00175FDB">
        <w:t xml:space="preserve"> and then dried in order to decompose fluoride compounds.  The resultant chloride cake was dissolved in 6N </w:t>
      </w:r>
      <w:proofErr w:type="spellStart"/>
      <w:r w:rsidR="00175FDB">
        <w:t>HCl</w:t>
      </w:r>
      <w:proofErr w:type="spellEnd"/>
      <w:r w:rsidR="00175FDB">
        <w:t xml:space="preserve">, dried, and then dissolved in 0.4M oxalic acid.  Beryllium was isolated by standard ion chromatography methods following </w:t>
      </w:r>
      <w:r w:rsidR="001B621E">
        <w:t>v</w:t>
      </w:r>
      <w:r w:rsidR="00175FDB">
        <w:t xml:space="preserve">on </w:t>
      </w:r>
      <w:proofErr w:type="spellStart"/>
      <w:r w:rsidR="00175FDB">
        <w:t>Blanckenburg</w:t>
      </w:r>
      <w:proofErr w:type="spellEnd"/>
      <w:r w:rsidR="00175FDB">
        <w:t xml:space="preserve"> et al. (1996) and Clifton et al. (2005).  Beryllium hydroxide was precipitated at pH ~9 using 1:1 NH</w:t>
      </w:r>
      <w:r w:rsidR="00175FDB">
        <w:rPr>
          <w:vertAlign w:val="subscript"/>
        </w:rPr>
        <w:t>4</w:t>
      </w:r>
      <w:r w:rsidR="00175FDB">
        <w:t xml:space="preserve">OH, centrifuged and rinsed 3 times, loaded into quartz crucibles, and dried in a dry cell incubator.  The resulting </w:t>
      </w:r>
      <w:proofErr w:type="spellStart"/>
      <w:r w:rsidR="00175FDB">
        <w:t>BeOH</w:t>
      </w:r>
      <w:proofErr w:type="spellEnd"/>
      <w:r w:rsidR="00175FDB">
        <w:t xml:space="preserve"> was </w:t>
      </w:r>
      <w:r w:rsidR="00175FDB">
        <w:lastRenderedPageBreak/>
        <w:t xml:space="preserve">oxidized to </w:t>
      </w:r>
      <w:proofErr w:type="gramStart"/>
      <w:r w:rsidR="00175FDB">
        <w:t>Be</w:t>
      </w:r>
      <w:proofErr w:type="gramEnd"/>
      <w:r w:rsidR="00175FDB">
        <w:t>) at 1100</w:t>
      </w:r>
      <w:r w:rsidR="00175FDB" w:rsidRPr="00175FDB">
        <w:t xml:space="preserve"> ºC </w:t>
      </w:r>
      <w:r w:rsidR="00175FDB">
        <w:t xml:space="preserve">for 1 hour.  </w:t>
      </w:r>
      <w:proofErr w:type="spellStart"/>
      <w:r w:rsidR="00175FDB">
        <w:t>BeO</w:t>
      </w:r>
      <w:proofErr w:type="spellEnd"/>
      <w:r w:rsidR="00175FDB">
        <w:t xml:space="preserve"> was crushed, mixed with niobium powder, and loaded into stainless steel holders for analysis by accelerator mass spectrometry (AMS) at the Center for AMS - Lawrence Livermore National Laboratory.  </w:t>
      </w:r>
      <w:r w:rsidR="00B32036">
        <w:t>Be isotope ratios were normalized at the time of measurement to the standards KNSTD549, KNSTD1032, KNSTD3110, and KNSTD9422</w:t>
      </w:r>
      <w:r w:rsidR="001B621E">
        <w:t xml:space="preserve"> (</w:t>
      </w:r>
      <w:proofErr w:type="spellStart"/>
      <w:r w:rsidR="001B621E">
        <w:t>Nishiizumi</w:t>
      </w:r>
      <w:proofErr w:type="spellEnd"/>
      <w:r w:rsidR="001B621E">
        <w:t xml:space="preserve"> et al., 2007)</w:t>
      </w:r>
      <w:r w:rsidR="00B32036">
        <w:t>.</w:t>
      </w:r>
    </w:p>
    <w:p w:rsidR="001B621E" w:rsidRDefault="001B621E" w:rsidP="00302110">
      <w:pPr>
        <w:spacing w:line="480" w:lineRule="auto"/>
      </w:pPr>
    </w:p>
    <w:p w:rsidR="001B621E" w:rsidRDefault="001B621E" w:rsidP="00302110">
      <w:pPr>
        <w:spacing w:line="480" w:lineRule="auto"/>
        <w:rPr>
          <w:b/>
        </w:rPr>
      </w:pPr>
      <w:r>
        <w:rPr>
          <w:b/>
        </w:rPr>
        <w:t>REFERENCES CITED</w:t>
      </w:r>
    </w:p>
    <w:p w:rsidR="008275F3" w:rsidRDefault="001B621E" w:rsidP="008275F3">
      <w:pPr>
        <w:spacing w:line="480" w:lineRule="auto"/>
        <w:ind w:left="720" w:hanging="720"/>
      </w:pPr>
      <w:r>
        <w:t>Clifton, T. and Granger, D.E., 2005</w:t>
      </w:r>
      <w:r w:rsidR="008275F3">
        <w:t>, Erosion rate of the Appalachian Plateau in the vicinity of the New River Gorge, West Virginia: Geological Society of America Abstracts with Programs, v. 37, p. 18.</w:t>
      </w:r>
    </w:p>
    <w:p w:rsidR="008275F3" w:rsidRPr="008275F3" w:rsidRDefault="008275F3" w:rsidP="008275F3">
      <w:pPr>
        <w:spacing w:line="480" w:lineRule="auto"/>
        <w:ind w:left="720" w:hanging="720"/>
      </w:pPr>
      <w:proofErr w:type="gramStart"/>
      <w:r>
        <w:t xml:space="preserve">Clifton, T., Granger, D.E., Gilbert, Z., and </w:t>
      </w:r>
      <w:proofErr w:type="spellStart"/>
      <w:r>
        <w:t>Caffee</w:t>
      </w:r>
      <w:proofErr w:type="spellEnd"/>
      <w:r>
        <w:t xml:space="preserve">, M., 2005, Quartz sample preparation for AMS, </w:t>
      </w:r>
      <w:r>
        <w:rPr>
          <w:i/>
        </w:rPr>
        <w:t>in</w:t>
      </w:r>
      <w:r>
        <w:t xml:space="preserve"> The 10th International Conference on Accelerator Mass Spectrometry.</w:t>
      </w:r>
      <w:proofErr w:type="gramEnd"/>
    </w:p>
    <w:p w:rsidR="008275F3" w:rsidRDefault="008275F3" w:rsidP="008275F3">
      <w:pPr>
        <w:spacing w:line="480" w:lineRule="auto"/>
        <w:ind w:left="720" w:hanging="720"/>
      </w:pPr>
      <w:r>
        <w:t xml:space="preserve">Kohl, C.P., and </w:t>
      </w:r>
      <w:proofErr w:type="spellStart"/>
      <w:r>
        <w:t>Nishiizumi</w:t>
      </w:r>
      <w:proofErr w:type="spellEnd"/>
      <w:r>
        <w:t xml:space="preserve">, K., 1992, Chemical isolation of quartz for measurement of in-situ-produced </w:t>
      </w:r>
      <w:proofErr w:type="spellStart"/>
      <w:r>
        <w:t>cosmogenic</w:t>
      </w:r>
      <w:proofErr w:type="spellEnd"/>
      <w:r>
        <w:t xml:space="preserve"> nuclides: Geochimica </w:t>
      </w:r>
      <w:proofErr w:type="gramStart"/>
      <w:r>
        <w:t>et</w:t>
      </w:r>
      <w:proofErr w:type="gramEnd"/>
      <w:r>
        <w:t xml:space="preserve"> </w:t>
      </w:r>
      <w:proofErr w:type="spellStart"/>
      <w:r>
        <w:t>Cosmochimica</w:t>
      </w:r>
      <w:proofErr w:type="spellEnd"/>
      <w:r>
        <w:t xml:space="preserve"> </w:t>
      </w:r>
      <w:proofErr w:type="spellStart"/>
      <w:r>
        <w:t>Acta</w:t>
      </w:r>
      <w:proofErr w:type="spellEnd"/>
      <w:r>
        <w:t xml:space="preserve">, v. 56, p. 3,583-3,587, </w:t>
      </w:r>
      <w:proofErr w:type="spellStart"/>
      <w:r>
        <w:t>doi</w:t>
      </w:r>
      <w:proofErr w:type="spellEnd"/>
      <w:r>
        <w:t>: 10.1016/0016-7037(92)90401-4.</w:t>
      </w:r>
    </w:p>
    <w:p w:rsidR="008275F3" w:rsidRPr="008275F3" w:rsidRDefault="008275F3" w:rsidP="008275F3">
      <w:pPr>
        <w:spacing w:line="480" w:lineRule="auto"/>
        <w:ind w:left="720" w:hanging="720"/>
      </w:pPr>
      <w:proofErr w:type="spellStart"/>
      <w:r w:rsidRPr="008275F3">
        <w:rPr>
          <w:rFonts w:cs="Optima"/>
          <w:color w:val="141413"/>
          <w:szCs w:val="15"/>
        </w:rPr>
        <w:t>Nishiizumi</w:t>
      </w:r>
      <w:proofErr w:type="spellEnd"/>
      <w:r>
        <w:rPr>
          <w:rFonts w:cs="Optima"/>
          <w:color w:val="141413"/>
          <w:szCs w:val="15"/>
        </w:rPr>
        <w:t>,</w:t>
      </w:r>
      <w:r w:rsidRPr="008275F3">
        <w:rPr>
          <w:rFonts w:cs="Optima"/>
          <w:color w:val="141413"/>
          <w:szCs w:val="15"/>
        </w:rPr>
        <w:t xml:space="preserve"> K</w:t>
      </w:r>
      <w:r>
        <w:rPr>
          <w:rFonts w:cs="Optima"/>
          <w:color w:val="141413"/>
          <w:szCs w:val="15"/>
        </w:rPr>
        <w:t>.</w:t>
      </w:r>
      <w:r w:rsidRPr="008275F3">
        <w:rPr>
          <w:rFonts w:cs="Optima"/>
          <w:color w:val="141413"/>
          <w:szCs w:val="15"/>
        </w:rPr>
        <w:t>, Imamura</w:t>
      </w:r>
      <w:r>
        <w:rPr>
          <w:rFonts w:cs="Optima"/>
          <w:color w:val="141413"/>
          <w:szCs w:val="15"/>
        </w:rPr>
        <w:t>,</w:t>
      </w:r>
      <w:r w:rsidRPr="008275F3">
        <w:rPr>
          <w:rFonts w:cs="Optima"/>
          <w:color w:val="141413"/>
          <w:szCs w:val="15"/>
        </w:rPr>
        <w:t xml:space="preserve"> M</w:t>
      </w:r>
      <w:r>
        <w:rPr>
          <w:rFonts w:cs="Optima"/>
          <w:color w:val="141413"/>
          <w:szCs w:val="15"/>
        </w:rPr>
        <w:t>.</w:t>
      </w:r>
      <w:r w:rsidRPr="008275F3">
        <w:rPr>
          <w:rFonts w:cs="Optima"/>
          <w:color w:val="141413"/>
          <w:szCs w:val="15"/>
        </w:rPr>
        <w:t xml:space="preserve">, </w:t>
      </w:r>
      <w:proofErr w:type="spellStart"/>
      <w:r w:rsidRPr="008275F3">
        <w:rPr>
          <w:rFonts w:cs="Optima"/>
          <w:color w:val="141413"/>
          <w:szCs w:val="15"/>
        </w:rPr>
        <w:t>Caffee</w:t>
      </w:r>
      <w:proofErr w:type="spellEnd"/>
      <w:r>
        <w:rPr>
          <w:rFonts w:cs="Optima"/>
          <w:color w:val="141413"/>
          <w:szCs w:val="15"/>
        </w:rPr>
        <w:t>,</w:t>
      </w:r>
      <w:r w:rsidRPr="008275F3">
        <w:rPr>
          <w:rFonts w:cs="Optima"/>
          <w:color w:val="141413"/>
          <w:szCs w:val="15"/>
        </w:rPr>
        <w:t xml:space="preserve"> M</w:t>
      </w:r>
      <w:r>
        <w:rPr>
          <w:rFonts w:cs="Optima"/>
          <w:color w:val="141413"/>
          <w:szCs w:val="15"/>
        </w:rPr>
        <w:t>.</w:t>
      </w:r>
      <w:r w:rsidRPr="008275F3">
        <w:rPr>
          <w:rFonts w:cs="Optima"/>
          <w:color w:val="141413"/>
          <w:szCs w:val="15"/>
        </w:rPr>
        <w:t>W</w:t>
      </w:r>
      <w:r>
        <w:rPr>
          <w:rFonts w:cs="Optima"/>
          <w:color w:val="141413"/>
          <w:szCs w:val="15"/>
        </w:rPr>
        <w:t>.</w:t>
      </w:r>
      <w:r w:rsidRPr="008275F3">
        <w:rPr>
          <w:rFonts w:cs="Optima"/>
          <w:color w:val="141413"/>
          <w:szCs w:val="15"/>
        </w:rPr>
        <w:t xml:space="preserve">, </w:t>
      </w:r>
      <w:proofErr w:type="spellStart"/>
      <w:r w:rsidRPr="008275F3">
        <w:rPr>
          <w:rFonts w:cs="Optima"/>
          <w:color w:val="141413"/>
          <w:szCs w:val="15"/>
        </w:rPr>
        <w:t>Southon</w:t>
      </w:r>
      <w:proofErr w:type="spellEnd"/>
      <w:r>
        <w:rPr>
          <w:rFonts w:cs="Optima"/>
          <w:color w:val="141413"/>
          <w:szCs w:val="15"/>
        </w:rPr>
        <w:t>,</w:t>
      </w:r>
      <w:r w:rsidRPr="008275F3">
        <w:rPr>
          <w:rFonts w:cs="Optima"/>
          <w:color w:val="141413"/>
          <w:szCs w:val="15"/>
        </w:rPr>
        <w:t xml:space="preserve"> J</w:t>
      </w:r>
      <w:r>
        <w:rPr>
          <w:rFonts w:cs="Optima"/>
          <w:color w:val="141413"/>
          <w:szCs w:val="15"/>
        </w:rPr>
        <w:t>.</w:t>
      </w:r>
      <w:r w:rsidRPr="008275F3">
        <w:rPr>
          <w:rFonts w:cs="Optima"/>
          <w:color w:val="141413"/>
          <w:szCs w:val="15"/>
        </w:rPr>
        <w:t>R</w:t>
      </w:r>
      <w:r>
        <w:rPr>
          <w:rFonts w:cs="Optima"/>
          <w:color w:val="141413"/>
          <w:szCs w:val="15"/>
        </w:rPr>
        <w:t>.</w:t>
      </w:r>
      <w:r w:rsidRPr="008275F3">
        <w:rPr>
          <w:rFonts w:cs="Optima"/>
          <w:color w:val="141413"/>
          <w:szCs w:val="15"/>
        </w:rPr>
        <w:t xml:space="preserve">, </w:t>
      </w:r>
      <w:proofErr w:type="spellStart"/>
      <w:r w:rsidRPr="008275F3">
        <w:rPr>
          <w:rFonts w:cs="Optima"/>
          <w:color w:val="141413"/>
          <w:szCs w:val="15"/>
        </w:rPr>
        <w:t>Finkel</w:t>
      </w:r>
      <w:proofErr w:type="spellEnd"/>
      <w:r>
        <w:rPr>
          <w:rFonts w:cs="Optima"/>
          <w:color w:val="141413"/>
          <w:szCs w:val="15"/>
        </w:rPr>
        <w:t>,</w:t>
      </w:r>
      <w:r w:rsidRPr="008275F3">
        <w:rPr>
          <w:rFonts w:cs="Optima"/>
          <w:color w:val="141413"/>
          <w:szCs w:val="15"/>
        </w:rPr>
        <w:t xml:space="preserve"> R</w:t>
      </w:r>
      <w:r>
        <w:rPr>
          <w:rFonts w:cs="Optima"/>
          <w:color w:val="141413"/>
          <w:szCs w:val="15"/>
        </w:rPr>
        <w:t>.</w:t>
      </w:r>
      <w:r w:rsidRPr="008275F3">
        <w:rPr>
          <w:rFonts w:cs="Optima"/>
          <w:color w:val="141413"/>
          <w:szCs w:val="15"/>
        </w:rPr>
        <w:t>C</w:t>
      </w:r>
      <w:r>
        <w:rPr>
          <w:rFonts w:cs="Optima"/>
          <w:color w:val="141413"/>
          <w:szCs w:val="15"/>
        </w:rPr>
        <w:t>.</w:t>
      </w:r>
      <w:r w:rsidR="00A351C4">
        <w:rPr>
          <w:rFonts w:cs="Optima"/>
          <w:color w:val="141413"/>
          <w:szCs w:val="15"/>
        </w:rPr>
        <w:t xml:space="preserve">, </w:t>
      </w:r>
      <w:proofErr w:type="spellStart"/>
      <w:r w:rsidR="00A351C4">
        <w:rPr>
          <w:rFonts w:cs="Optima"/>
          <w:color w:val="141413"/>
          <w:szCs w:val="15"/>
        </w:rPr>
        <w:t>McAn</w:t>
      </w:r>
      <w:r w:rsidRPr="008275F3">
        <w:rPr>
          <w:rFonts w:cs="Optima"/>
          <w:color w:val="141413"/>
          <w:szCs w:val="15"/>
        </w:rPr>
        <w:t>inch</w:t>
      </w:r>
      <w:proofErr w:type="spellEnd"/>
      <w:r w:rsidR="00A351C4">
        <w:rPr>
          <w:rFonts w:cs="Optima"/>
          <w:color w:val="141413"/>
          <w:szCs w:val="15"/>
        </w:rPr>
        <w:t>,</w:t>
      </w:r>
      <w:r w:rsidRPr="008275F3">
        <w:rPr>
          <w:rFonts w:cs="Optima"/>
          <w:color w:val="141413"/>
          <w:szCs w:val="15"/>
        </w:rPr>
        <w:t xml:space="preserve"> J.</w:t>
      </w:r>
      <w:r w:rsidR="00A351C4">
        <w:rPr>
          <w:rFonts w:cs="Optima"/>
          <w:color w:val="141413"/>
          <w:szCs w:val="15"/>
        </w:rPr>
        <w:t>, 2007,</w:t>
      </w:r>
      <w:r w:rsidRPr="008275F3">
        <w:rPr>
          <w:rFonts w:cs="Optima"/>
          <w:color w:val="141413"/>
          <w:szCs w:val="15"/>
        </w:rPr>
        <w:t xml:space="preserve"> Absolute calibration of </w:t>
      </w:r>
      <w:r w:rsidRPr="00A351C4">
        <w:rPr>
          <w:rFonts w:cs="Optima"/>
          <w:color w:val="141413"/>
          <w:szCs w:val="9"/>
          <w:vertAlign w:val="superscript"/>
        </w:rPr>
        <w:t>10</w:t>
      </w:r>
      <w:r w:rsidRPr="008275F3">
        <w:rPr>
          <w:rFonts w:cs="Optima"/>
          <w:color w:val="141413"/>
          <w:szCs w:val="15"/>
        </w:rPr>
        <w:t>Be AMS standards</w:t>
      </w:r>
      <w:r w:rsidR="00A351C4">
        <w:rPr>
          <w:rFonts w:cs="Optima"/>
          <w:color w:val="141413"/>
          <w:szCs w:val="15"/>
        </w:rPr>
        <w:t xml:space="preserve">: </w:t>
      </w:r>
      <w:r w:rsidRPr="008275F3">
        <w:rPr>
          <w:rFonts w:cs="Optima"/>
          <w:iCs/>
          <w:color w:val="141413"/>
          <w:szCs w:val="15"/>
        </w:rPr>
        <w:t xml:space="preserve">Nuclear Instruments </w:t>
      </w:r>
      <w:r w:rsidR="00A351C4">
        <w:rPr>
          <w:rFonts w:cs="Optima"/>
          <w:iCs/>
          <w:color w:val="141413"/>
          <w:szCs w:val="15"/>
        </w:rPr>
        <w:t>and</w:t>
      </w:r>
      <w:r w:rsidRPr="008275F3">
        <w:rPr>
          <w:rFonts w:cs="Optima"/>
          <w:iCs/>
          <w:color w:val="141413"/>
          <w:szCs w:val="15"/>
        </w:rPr>
        <w:t xml:space="preserve"> Methods in Physics Research Section B</w:t>
      </w:r>
      <w:r w:rsidR="00A351C4">
        <w:rPr>
          <w:rFonts w:cs="Optima"/>
          <w:iCs/>
          <w:color w:val="141413"/>
          <w:szCs w:val="15"/>
        </w:rPr>
        <w:t>, v.</w:t>
      </w:r>
      <w:r w:rsidRPr="008275F3">
        <w:rPr>
          <w:rFonts w:cs="Optima"/>
          <w:iCs/>
          <w:color w:val="141413"/>
          <w:szCs w:val="15"/>
        </w:rPr>
        <w:t xml:space="preserve"> </w:t>
      </w:r>
      <w:r w:rsidRPr="008275F3">
        <w:rPr>
          <w:rFonts w:cs="Optima"/>
          <w:bCs/>
          <w:color w:val="141413"/>
          <w:szCs w:val="15"/>
        </w:rPr>
        <w:t>258</w:t>
      </w:r>
      <w:r w:rsidR="00A351C4">
        <w:rPr>
          <w:rFonts w:cs="Optima"/>
          <w:color w:val="141413"/>
          <w:szCs w:val="15"/>
        </w:rPr>
        <w:t>, p.</w:t>
      </w:r>
      <w:r w:rsidRPr="008275F3">
        <w:rPr>
          <w:rFonts w:cs="Optima"/>
          <w:color w:val="141413"/>
          <w:szCs w:val="15"/>
        </w:rPr>
        <w:t xml:space="preserve"> 403– 413.</w:t>
      </w:r>
    </w:p>
    <w:p w:rsidR="00223E1F" w:rsidRPr="008275F3" w:rsidRDefault="008275F3" w:rsidP="008275F3">
      <w:pPr>
        <w:spacing w:line="480" w:lineRule="auto"/>
        <w:ind w:left="720" w:hanging="720"/>
      </w:pPr>
      <w:proofErr w:type="gramStart"/>
      <w:r>
        <w:t>von</w:t>
      </w:r>
      <w:proofErr w:type="gramEnd"/>
      <w:r>
        <w:t xml:space="preserve"> </w:t>
      </w:r>
      <w:proofErr w:type="spellStart"/>
      <w:r>
        <w:t>Blanckenburg</w:t>
      </w:r>
      <w:proofErr w:type="spellEnd"/>
      <w:r>
        <w:t xml:space="preserve">, F., </w:t>
      </w:r>
      <w:proofErr w:type="spellStart"/>
      <w:r>
        <w:t>Belshaw</w:t>
      </w:r>
      <w:proofErr w:type="spellEnd"/>
      <w:r>
        <w:t xml:space="preserve">, N.S., and </w:t>
      </w:r>
      <w:proofErr w:type="spellStart"/>
      <w:r>
        <w:t>O'Nions</w:t>
      </w:r>
      <w:proofErr w:type="spellEnd"/>
      <w:r>
        <w:t xml:space="preserve">, R.K., 1996, Separation of </w:t>
      </w:r>
      <w:r>
        <w:rPr>
          <w:vertAlign w:val="superscript"/>
        </w:rPr>
        <w:t>9</w:t>
      </w:r>
      <w:r>
        <w:t xml:space="preserve">Be and </w:t>
      </w:r>
      <w:proofErr w:type="spellStart"/>
      <w:r>
        <w:t>cosmogenic</w:t>
      </w:r>
      <w:proofErr w:type="spellEnd"/>
      <w:r>
        <w:t xml:space="preserve"> </w:t>
      </w:r>
      <w:r>
        <w:rPr>
          <w:vertAlign w:val="superscript"/>
        </w:rPr>
        <w:t>10</w:t>
      </w:r>
      <w:r>
        <w:t xml:space="preserve">Be from environmental materials and SIMS isotope dilution analysis: Chemical Geology, v. 129, p. 93-99, </w:t>
      </w:r>
      <w:proofErr w:type="spellStart"/>
      <w:r>
        <w:t>doi</w:t>
      </w:r>
      <w:proofErr w:type="spellEnd"/>
      <w:r>
        <w:t>: 10.1016/0009-2541(95)00157-3.</w:t>
      </w:r>
    </w:p>
    <w:sectPr w:rsidR="00223E1F" w:rsidRPr="008275F3" w:rsidSect="00223E1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5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tim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302110"/>
    <w:rsid w:val="000F0C60"/>
    <w:rsid w:val="001026B8"/>
    <w:rsid w:val="00175FDB"/>
    <w:rsid w:val="001B621E"/>
    <w:rsid w:val="00223E1F"/>
    <w:rsid w:val="00302110"/>
    <w:rsid w:val="00333F62"/>
    <w:rsid w:val="00394551"/>
    <w:rsid w:val="00415139"/>
    <w:rsid w:val="007A0BDE"/>
    <w:rsid w:val="008275F3"/>
    <w:rsid w:val="008D4A3D"/>
    <w:rsid w:val="00A351C4"/>
    <w:rsid w:val="00A775A8"/>
    <w:rsid w:val="00A84259"/>
    <w:rsid w:val="00B32036"/>
    <w:rsid w:val="00BF4E0C"/>
    <w:rsid w:val="00C45CEF"/>
    <w:rsid w:val="00C52A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A2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730</Words>
  <Characters>4164</Characters>
  <Application>Microsoft Office Word</Application>
  <DocSecurity>0</DocSecurity>
  <Lines>34</Lines>
  <Paragraphs>9</Paragraphs>
  <ScaleCrop>false</ScaleCrop>
  <Company>US Geological Survey</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Cyr</dc:creator>
  <cp:keywords/>
  <cp:lastModifiedBy>Bridgette</cp:lastModifiedBy>
  <cp:revision>3</cp:revision>
  <dcterms:created xsi:type="dcterms:W3CDTF">2015-04-14T17:36:00Z</dcterms:created>
  <dcterms:modified xsi:type="dcterms:W3CDTF">2015-06-15T19:29:00Z</dcterms:modified>
</cp:coreProperties>
</file>