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92" w:rsidRDefault="00D42EB5" w:rsidP="005C3592">
      <w:pPr>
        <w:rPr>
          <w:sz w:val="14"/>
        </w:rPr>
      </w:pPr>
      <w:r w:rsidRPr="00D42EB5">
        <w:rPr>
          <w:sz w:val="14"/>
        </w:rPr>
        <w:t xml:space="preserve">Cyr, A.J., Miller, D.M., and Mahan, S. A., 2015, </w:t>
      </w:r>
      <w:proofErr w:type="spellStart"/>
      <w:r w:rsidRPr="00D42EB5">
        <w:rPr>
          <w:sz w:val="14"/>
        </w:rPr>
        <w:t>Paleodischarge</w:t>
      </w:r>
      <w:proofErr w:type="spellEnd"/>
      <w:r w:rsidRPr="00D42EB5">
        <w:rPr>
          <w:sz w:val="14"/>
        </w:rPr>
        <w:t xml:space="preserve"> of the Mojave River, southwestern United States, investigated with single-pebble measurements of 10Be: Geosphere, v. 11, doi:10.1130/GES01134.1.</w:t>
      </w:r>
    </w:p>
    <w:p w:rsidR="00D42EB5" w:rsidRDefault="00D42EB5" w:rsidP="005C3592">
      <w:pPr>
        <w:rPr>
          <w:sz w:val="14"/>
        </w:rPr>
      </w:pPr>
    </w:p>
    <w:p w:rsidR="00D42EB5" w:rsidRDefault="00D42EB5" w:rsidP="005C3592">
      <w:pPr>
        <w:rPr>
          <w:sz w:val="14"/>
        </w:rPr>
      </w:pPr>
      <w:r w:rsidRPr="00D42EB5">
        <w:rPr>
          <w:sz w:val="14"/>
        </w:rPr>
        <w:t>http://dx.doi.org/10.1130/GES01134.S1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316"/>
        <w:gridCol w:w="916"/>
        <w:gridCol w:w="1038"/>
        <w:gridCol w:w="945"/>
        <w:gridCol w:w="871"/>
        <w:gridCol w:w="868"/>
        <w:gridCol w:w="869"/>
        <w:gridCol w:w="1112"/>
        <w:gridCol w:w="921"/>
      </w:tblGrid>
      <w:tr w:rsidR="00D42EB5" w:rsidRPr="008101D9" w:rsidTr="00A376EA">
        <w:tc>
          <w:tcPr>
            <w:tcW w:w="9456" w:type="dxa"/>
            <w:gridSpan w:val="9"/>
            <w:tcBorders>
              <w:bottom w:val="double" w:sz="4" w:space="0" w:color="auto"/>
            </w:tcBorders>
          </w:tcPr>
          <w:p w:rsidR="00D42EB5" w:rsidRPr="00ED12D0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 xml:space="preserve">SUPPLEMENTAL TABLE 1. PHYSICAL CHARACTERISTICS OF PEBBLES ANALYZED FOR </w:t>
            </w:r>
            <w:r>
              <w:rPr>
                <w:rFonts w:ascii="Helvetica" w:hAnsi="Helvetica"/>
                <w:sz w:val="14"/>
                <w:vertAlign w:val="superscript"/>
              </w:rPr>
              <w:t>10</w:t>
            </w:r>
            <w:r>
              <w:rPr>
                <w:rFonts w:ascii="Helvetica" w:hAnsi="Helvetica"/>
                <w:sz w:val="14"/>
              </w:rPr>
              <w:t>BE</w:t>
            </w:r>
          </w:p>
        </w:tc>
      </w:tr>
      <w:tr w:rsidR="00D42EB5" w:rsidRPr="008101D9" w:rsidTr="00A376EA">
        <w:tc>
          <w:tcPr>
            <w:tcW w:w="1461" w:type="dxa"/>
            <w:tcBorders>
              <w:top w:val="double" w:sz="4" w:space="0" w:color="auto"/>
            </w:tcBorders>
          </w:tcPr>
          <w:p w:rsidR="00D42EB5" w:rsidRPr="008101D9" w:rsidRDefault="00D42EB5" w:rsidP="00A376EA">
            <w:pPr>
              <w:rPr>
                <w:rFonts w:ascii="Helvetica" w:hAnsi="Helvetica"/>
                <w:sz w:val="14"/>
              </w:rPr>
            </w:pPr>
            <w:r w:rsidRPr="008101D9">
              <w:rPr>
                <w:rFonts w:ascii="Helvetica" w:hAnsi="Helvetica"/>
                <w:sz w:val="14"/>
              </w:rPr>
              <w:t>Sample name</w:t>
            </w:r>
          </w:p>
        </w:tc>
        <w:tc>
          <w:tcPr>
            <w:tcW w:w="978" w:type="dxa"/>
            <w:tcBorders>
              <w:top w:val="double" w:sz="4" w:space="0" w:color="auto"/>
            </w:tcBorders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 w:rsidRPr="008101D9">
              <w:rPr>
                <w:rFonts w:ascii="Helvetica" w:hAnsi="Helvetica"/>
                <w:sz w:val="14"/>
              </w:rPr>
              <w:t>Mass</w:t>
            </w:r>
          </w:p>
        </w:tc>
        <w:tc>
          <w:tcPr>
            <w:tcW w:w="1105" w:type="dxa"/>
            <w:tcBorders>
              <w:top w:val="double" w:sz="4" w:space="0" w:color="auto"/>
            </w:tcBorders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 w:rsidRPr="008101D9">
              <w:rPr>
                <w:rFonts w:ascii="Helvetica" w:hAnsi="Helvetica"/>
                <w:sz w:val="14"/>
              </w:rPr>
              <w:t>Volume*</w:t>
            </w:r>
          </w:p>
        </w:tc>
        <w:tc>
          <w:tcPr>
            <w:tcW w:w="1004" w:type="dxa"/>
            <w:tcBorders>
              <w:top w:val="double" w:sz="4" w:space="0" w:color="auto"/>
            </w:tcBorders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 w:rsidRPr="008101D9">
              <w:rPr>
                <w:rFonts w:ascii="Helvetica" w:hAnsi="Helvetica"/>
                <w:sz w:val="14"/>
              </w:rPr>
              <w:t>Density</w:t>
            </w:r>
          </w:p>
        </w:tc>
        <w:tc>
          <w:tcPr>
            <w:tcW w:w="2834" w:type="dxa"/>
            <w:gridSpan w:val="3"/>
            <w:tcBorders>
              <w:top w:val="double" w:sz="4" w:space="0" w:color="auto"/>
            </w:tcBorders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 w:rsidRPr="008101D9">
              <w:rPr>
                <w:rFonts w:ascii="Helvetica" w:hAnsi="Helvetica"/>
                <w:sz w:val="14"/>
              </w:rPr>
              <w:t>Pebble axes</w:t>
            </w:r>
            <w:r w:rsidRPr="008101D9">
              <w:rPr>
                <w:rFonts w:ascii="Helvetica" w:hAnsi="Helvetica"/>
                <w:sz w:val="14"/>
                <w:vertAlign w:val="superscript"/>
              </w:rPr>
              <w:t>†</w:t>
            </w:r>
          </w:p>
        </w:tc>
        <w:tc>
          <w:tcPr>
            <w:tcW w:w="1144" w:type="dxa"/>
            <w:tcBorders>
              <w:top w:val="double" w:sz="4" w:space="0" w:color="auto"/>
            </w:tcBorders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 w:rsidRPr="008101D9">
              <w:rPr>
                <w:rFonts w:ascii="Helvetica" w:hAnsi="Helvetica"/>
                <w:sz w:val="14"/>
              </w:rPr>
              <w:t>Roundness</w:t>
            </w:r>
            <w:r w:rsidRPr="008101D9">
              <w:rPr>
                <w:rFonts w:ascii="Helvetica" w:hAnsi="Helvetica"/>
                <w:sz w:val="14"/>
                <w:vertAlign w:val="superscript"/>
              </w:rPr>
              <w:t>§</w:t>
            </w:r>
          </w:p>
        </w:tc>
        <w:tc>
          <w:tcPr>
            <w:tcW w:w="930" w:type="dxa"/>
            <w:tcBorders>
              <w:top w:val="double" w:sz="4" w:space="0" w:color="auto"/>
            </w:tcBorders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proofErr w:type="spellStart"/>
            <w:r w:rsidRPr="008101D9">
              <w:rPr>
                <w:rFonts w:ascii="Helvetica" w:hAnsi="Helvetica"/>
                <w:sz w:val="14"/>
              </w:rPr>
              <w:t>Sphericity</w:t>
            </w:r>
            <w:proofErr w:type="spellEnd"/>
            <w:r w:rsidRPr="008101D9">
              <w:rPr>
                <w:rFonts w:ascii="Helvetica" w:hAnsi="Helvetica"/>
                <w:sz w:val="14"/>
                <w:vertAlign w:val="superscript"/>
              </w:rPr>
              <w:t>#</w:t>
            </w:r>
          </w:p>
        </w:tc>
      </w:tr>
      <w:tr w:rsidR="00D42EB5" w:rsidRPr="008101D9" w:rsidTr="00A376EA">
        <w:tc>
          <w:tcPr>
            <w:tcW w:w="1461" w:type="dxa"/>
          </w:tcPr>
          <w:p w:rsidR="00D42EB5" w:rsidRPr="008101D9" w:rsidRDefault="00D42EB5" w:rsidP="00A376EA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978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</w:p>
        </w:tc>
        <w:tc>
          <w:tcPr>
            <w:tcW w:w="1105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</w:p>
        </w:tc>
        <w:tc>
          <w:tcPr>
            <w:tcW w:w="1004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</w:p>
        </w:tc>
        <w:tc>
          <w:tcPr>
            <w:tcW w:w="947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 w:rsidRPr="008101D9">
              <w:rPr>
                <w:rFonts w:ascii="Helvetica" w:hAnsi="Helvetica"/>
                <w:sz w:val="14"/>
              </w:rPr>
              <w:t>a</w:t>
            </w:r>
          </w:p>
        </w:tc>
        <w:tc>
          <w:tcPr>
            <w:tcW w:w="943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 w:rsidRPr="008101D9">
              <w:rPr>
                <w:rFonts w:ascii="Helvetica" w:hAnsi="Helvetica"/>
                <w:sz w:val="14"/>
              </w:rPr>
              <w:t>b</w:t>
            </w:r>
          </w:p>
        </w:tc>
        <w:tc>
          <w:tcPr>
            <w:tcW w:w="944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 w:rsidRPr="008101D9">
              <w:rPr>
                <w:rFonts w:ascii="Helvetica" w:hAnsi="Helvetica"/>
                <w:sz w:val="14"/>
              </w:rPr>
              <w:t>c</w:t>
            </w:r>
          </w:p>
        </w:tc>
        <w:tc>
          <w:tcPr>
            <w:tcW w:w="1144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</w:p>
        </w:tc>
        <w:tc>
          <w:tcPr>
            <w:tcW w:w="930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</w:p>
        </w:tc>
      </w:tr>
      <w:tr w:rsidR="00D42EB5" w:rsidRPr="008101D9" w:rsidTr="00A376EA">
        <w:tc>
          <w:tcPr>
            <w:tcW w:w="1461" w:type="dxa"/>
            <w:tcBorders>
              <w:bottom w:val="single" w:sz="4" w:space="0" w:color="auto"/>
            </w:tcBorders>
          </w:tcPr>
          <w:p w:rsidR="00D42EB5" w:rsidRPr="008101D9" w:rsidRDefault="00D42EB5" w:rsidP="00A376EA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 w:rsidRPr="008101D9">
              <w:rPr>
                <w:rFonts w:ascii="Helvetica" w:hAnsi="Helvetica"/>
                <w:sz w:val="14"/>
              </w:rPr>
              <w:t>(g)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 w:rsidRPr="008101D9">
              <w:rPr>
                <w:rFonts w:ascii="Helvetica" w:hAnsi="Helvetica"/>
                <w:sz w:val="14"/>
              </w:rPr>
              <w:t>(cm3)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 w:rsidRPr="008101D9">
              <w:rPr>
                <w:rFonts w:ascii="Helvetica" w:hAnsi="Helvetica"/>
                <w:sz w:val="14"/>
              </w:rPr>
              <w:t>(g/cm3)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 w:rsidRPr="008101D9">
              <w:rPr>
                <w:rFonts w:ascii="Helvetica" w:hAnsi="Helvetica"/>
                <w:sz w:val="14"/>
              </w:rPr>
              <w:t>(mm)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 w:rsidRPr="008101D9">
              <w:rPr>
                <w:rFonts w:ascii="Helvetica" w:hAnsi="Helvetica"/>
                <w:sz w:val="14"/>
              </w:rPr>
              <w:t>(mm)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 w:rsidRPr="008101D9">
              <w:rPr>
                <w:rFonts w:ascii="Helvetica" w:hAnsi="Helvetica"/>
                <w:sz w:val="14"/>
              </w:rPr>
              <w:t>(mm)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</w:p>
        </w:tc>
      </w:tr>
      <w:tr w:rsidR="00D42EB5" w:rsidRPr="008101D9" w:rsidTr="00A376EA">
        <w:tc>
          <w:tcPr>
            <w:tcW w:w="1461" w:type="dxa"/>
            <w:tcBorders>
              <w:top w:val="single" w:sz="4" w:space="0" w:color="auto"/>
            </w:tcBorders>
          </w:tcPr>
          <w:p w:rsidR="00D42EB5" w:rsidRPr="008101D9" w:rsidRDefault="00D42EB5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MRT-2</w:t>
            </w:r>
            <w:r w:rsidRPr="008101D9">
              <w:rPr>
                <w:rFonts w:ascii="Helvetica" w:hAnsi="Helvetica"/>
                <w:sz w:val="14"/>
              </w:rPr>
              <w:t>a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168.45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73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2.31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70.1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50.6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34.5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0.5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0.378</w:t>
            </w:r>
          </w:p>
        </w:tc>
      </w:tr>
      <w:tr w:rsidR="00D42EB5" w:rsidRPr="008101D9" w:rsidTr="00A376EA">
        <w:tc>
          <w:tcPr>
            <w:tcW w:w="1461" w:type="dxa"/>
          </w:tcPr>
          <w:p w:rsidR="00D42EB5" w:rsidRPr="008101D9" w:rsidRDefault="00D42EB5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MRT-2</w:t>
            </w:r>
            <w:r w:rsidRPr="008101D9">
              <w:rPr>
                <w:rFonts w:ascii="Helvetica" w:hAnsi="Helvetica"/>
                <w:sz w:val="14"/>
              </w:rPr>
              <w:t>b</w:t>
            </w:r>
          </w:p>
        </w:tc>
        <w:tc>
          <w:tcPr>
            <w:tcW w:w="978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191.35</w:t>
            </w:r>
          </w:p>
        </w:tc>
        <w:tc>
          <w:tcPr>
            <w:tcW w:w="1105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79</w:t>
            </w:r>
          </w:p>
        </w:tc>
        <w:tc>
          <w:tcPr>
            <w:tcW w:w="1004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2.42</w:t>
            </w:r>
          </w:p>
        </w:tc>
        <w:tc>
          <w:tcPr>
            <w:tcW w:w="947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79.1</w:t>
            </w:r>
          </w:p>
        </w:tc>
        <w:tc>
          <w:tcPr>
            <w:tcW w:w="943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47.4</w:t>
            </w:r>
          </w:p>
        </w:tc>
        <w:tc>
          <w:tcPr>
            <w:tcW w:w="944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43.6</w:t>
            </w:r>
          </w:p>
        </w:tc>
        <w:tc>
          <w:tcPr>
            <w:tcW w:w="1144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0.8</w:t>
            </w:r>
          </w:p>
        </w:tc>
        <w:tc>
          <w:tcPr>
            <w:tcW w:w="930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0.344</w:t>
            </w:r>
          </w:p>
        </w:tc>
      </w:tr>
      <w:tr w:rsidR="00D42EB5" w:rsidRPr="008101D9" w:rsidTr="00A376EA">
        <w:tc>
          <w:tcPr>
            <w:tcW w:w="1461" w:type="dxa"/>
          </w:tcPr>
          <w:p w:rsidR="00D42EB5" w:rsidRPr="008101D9" w:rsidRDefault="00D42EB5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MRT-2</w:t>
            </w:r>
            <w:r w:rsidRPr="008101D9">
              <w:rPr>
                <w:rFonts w:ascii="Helvetica" w:hAnsi="Helvetica"/>
                <w:sz w:val="14"/>
              </w:rPr>
              <w:t>d</w:t>
            </w:r>
          </w:p>
        </w:tc>
        <w:tc>
          <w:tcPr>
            <w:tcW w:w="978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249.80</w:t>
            </w:r>
          </w:p>
        </w:tc>
        <w:tc>
          <w:tcPr>
            <w:tcW w:w="1105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92</w:t>
            </w:r>
          </w:p>
        </w:tc>
        <w:tc>
          <w:tcPr>
            <w:tcW w:w="1004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2.72</w:t>
            </w:r>
          </w:p>
        </w:tc>
        <w:tc>
          <w:tcPr>
            <w:tcW w:w="947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87.9</w:t>
            </w:r>
          </w:p>
        </w:tc>
        <w:tc>
          <w:tcPr>
            <w:tcW w:w="943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44.5</w:t>
            </w:r>
          </w:p>
        </w:tc>
        <w:tc>
          <w:tcPr>
            <w:tcW w:w="944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37.1</w:t>
            </w:r>
          </w:p>
        </w:tc>
        <w:tc>
          <w:tcPr>
            <w:tcW w:w="1144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0.9</w:t>
            </w:r>
          </w:p>
        </w:tc>
        <w:tc>
          <w:tcPr>
            <w:tcW w:w="930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0.326</w:t>
            </w:r>
          </w:p>
        </w:tc>
      </w:tr>
      <w:tr w:rsidR="00D42EB5" w:rsidRPr="008101D9" w:rsidTr="00A376EA">
        <w:tc>
          <w:tcPr>
            <w:tcW w:w="1461" w:type="dxa"/>
          </w:tcPr>
          <w:p w:rsidR="00D42EB5" w:rsidRPr="008101D9" w:rsidRDefault="00D42EB5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MRT-2</w:t>
            </w:r>
            <w:r w:rsidRPr="008101D9">
              <w:rPr>
                <w:rFonts w:ascii="Helvetica" w:hAnsi="Helvetica"/>
                <w:sz w:val="14"/>
              </w:rPr>
              <w:t>e</w:t>
            </w:r>
          </w:p>
        </w:tc>
        <w:tc>
          <w:tcPr>
            <w:tcW w:w="978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140.10</w:t>
            </w:r>
          </w:p>
        </w:tc>
        <w:tc>
          <w:tcPr>
            <w:tcW w:w="1105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57</w:t>
            </w:r>
          </w:p>
        </w:tc>
        <w:tc>
          <w:tcPr>
            <w:tcW w:w="1004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2.46</w:t>
            </w:r>
          </w:p>
        </w:tc>
        <w:tc>
          <w:tcPr>
            <w:tcW w:w="947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78.9</w:t>
            </w:r>
          </w:p>
        </w:tc>
        <w:tc>
          <w:tcPr>
            <w:tcW w:w="943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48.4</w:t>
            </w:r>
          </w:p>
        </w:tc>
        <w:tc>
          <w:tcPr>
            <w:tcW w:w="944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25.9</w:t>
            </w:r>
          </w:p>
        </w:tc>
        <w:tc>
          <w:tcPr>
            <w:tcW w:w="1144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0.7</w:t>
            </w:r>
          </w:p>
        </w:tc>
        <w:tc>
          <w:tcPr>
            <w:tcW w:w="930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0.309</w:t>
            </w:r>
          </w:p>
        </w:tc>
      </w:tr>
      <w:tr w:rsidR="00D42EB5" w:rsidRPr="008101D9" w:rsidTr="00A376EA">
        <w:tc>
          <w:tcPr>
            <w:tcW w:w="1461" w:type="dxa"/>
          </w:tcPr>
          <w:p w:rsidR="00D42EB5" w:rsidRPr="008101D9" w:rsidRDefault="00D42EB5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MRT-2</w:t>
            </w:r>
            <w:r w:rsidRPr="008101D9">
              <w:rPr>
                <w:rFonts w:ascii="Helvetica" w:hAnsi="Helvetica"/>
                <w:sz w:val="14"/>
              </w:rPr>
              <w:t>f</w:t>
            </w:r>
          </w:p>
        </w:tc>
        <w:tc>
          <w:tcPr>
            <w:tcW w:w="978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157.15</w:t>
            </w:r>
          </w:p>
        </w:tc>
        <w:tc>
          <w:tcPr>
            <w:tcW w:w="1105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62</w:t>
            </w:r>
          </w:p>
        </w:tc>
        <w:tc>
          <w:tcPr>
            <w:tcW w:w="1004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2.53</w:t>
            </w:r>
          </w:p>
        </w:tc>
        <w:tc>
          <w:tcPr>
            <w:tcW w:w="947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69.9</w:t>
            </w:r>
          </w:p>
        </w:tc>
        <w:tc>
          <w:tcPr>
            <w:tcW w:w="943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44.3</w:t>
            </w:r>
          </w:p>
        </w:tc>
        <w:tc>
          <w:tcPr>
            <w:tcW w:w="944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41.1</w:t>
            </w:r>
          </w:p>
        </w:tc>
        <w:tc>
          <w:tcPr>
            <w:tcW w:w="1144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0.9</w:t>
            </w:r>
          </w:p>
        </w:tc>
        <w:tc>
          <w:tcPr>
            <w:tcW w:w="930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0.359</w:t>
            </w:r>
          </w:p>
        </w:tc>
      </w:tr>
      <w:tr w:rsidR="00D42EB5" w:rsidRPr="008101D9" w:rsidTr="00A376EA">
        <w:tc>
          <w:tcPr>
            <w:tcW w:w="1461" w:type="dxa"/>
          </w:tcPr>
          <w:p w:rsidR="00D42EB5" w:rsidRPr="008101D9" w:rsidRDefault="00D42EB5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MRT-2</w:t>
            </w:r>
            <w:r w:rsidRPr="008101D9">
              <w:rPr>
                <w:rFonts w:ascii="Helvetica" w:hAnsi="Helvetica"/>
                <w:sz w:val="14"/>
              </w:rPr>
              <w:t>i</w:t>
            </w:r>
          </w:p>
        </w:tc>
        <w:tc>
          <w:tcPr>
            <w:tcW w:w="978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122.35</w:t>
            </w:r>
          </w:p>
        </w:tc>
        <w:tc>
          <w:tcPr>
            <w:tcW w:w="1105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56</w:t>
            </w:r>
          </w:p>
        </w:tc>
        <w:tc>
          <w:tcPr>
            <w:tcW w:w="1004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2.18</w:t>
            </w:r>
          </w:p>
        </w:tc>
        <w:tc>
          <w:tcPr>
            <w:tcW w:w="947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62.2</w:t>
            </w:r>
          </w:p>
        </w:tc>
        <w:tc>
          <w:tcPr>
            <w:tcW w:w="943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50.8</w:t>
            </w:r>
          </w:p>
        </w:tc>
        <w:tc>
          <w:tcPr>
            <w:tcW w:w="944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31.9</w:t>
            </w:r>
          </w:p>
        </w:tc>
        <w:tc>
          <w:tcPr>
            <w:tcW w:w="1144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0.8</w:t>
            </w:r>
          </w:p>
        </w:tc>
        <w:tc>
          <w:tcPr>
            <w:tcW w:w="930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0.390</w:t>
            </w:r>
          </w:p>
        </w:tc>
      </w:tr>
      <w:tr w:rsidR="00D42EB5" w:rsidRPr="008101D9" w:rsidTr="00A376EA">
        <w:tc>
          <w:tcPr>
            <w:tcW w:w="1461" w:type="dxa"/>
          </w:tcPr>
          <w:p w:rsidR="00D42EB5" w:rsidRPr="008101D9" w:rsidRDefault="00D42EB5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MRT-2</w:t>
            </w:r>
            <w:r w:rsidRPr="008101D9">
              <w:rPr>
                <w:rFonts w:ascii="Helvetica" w:hAnsi="Helvetica"/>
                <w:sz w:val="14"/>
              </w:rPr>
              <w:t>j</w:t>
            </w:r>
          </w:p>
        </w:tc>
        <w:tc>
          <w:tcPr>
            <w:tcW w:w="978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321.00</w:t>
            </w:r>
          </w:p>
        </w:tc>
        <w:tc>
          <w:tcPr>
            <w:tcW w:w="1105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135</w:t>
            </w:r>
          </w:p>
        </w:tc>
        <w:tc>
          <w:tcPr>
            <w:tcW w:w="1004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2.38</w:t>
            </w:r>
          </w:p>
        </w:tc>
        <w:tc>
          <w:tcPr>
            <w:tcW w:w="947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84.6</w:t>
            </w:r>
          </w:p>
        </w:tc>
        <w:tc>
          <w:tcPr>
            <w:tcW w:w="943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67.7</w:t>
            </w:r>
          </w:p>
        </w:tc>
        <w:tc>
          <w:tcPr>
            <w:tcW w:w="944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40.9</w:t>
            </w:r>
          </w:p>
        </w:tc>
        <w:tc>
          <w:tcPr>
            <w:tcW w:w="1144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0.4</w:t>
            </w:r>
          </w:p>
        </w:tc>
        <w:tc>
          <w:tcPr>
            <w:tcW w:w="930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0.384</w:t>
            </w:r>
          </w:p>
        </w:tc>
      </w:tr>
      <w:tr w:rsidR="00D42EB5" w:rsidRPr="008101D9" w:rsidTr="00A376EA">
        <w:tc>
          <w:tcPr>
            <w:tcW w:w="1461" w:type="dxa"/>
          </w:tcPr>
          <w:p w:rsidR="00D42EB5" w:rsidRPr="008101D9" w:rsidRDefault="00D42EB5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MRT-2</w:t>
            </w:r>
            <w:r w:rsidRPr="008101D9">
              <w:rPr>
                <w:rFonts w:ascii="Helvetica" w:hAnsi="Helvetica"/>
                <w:sz w:val="14"/>
              </w:rPr>
              <w:t>k</w:t>
            </w:r>
          </w:p>
        </w:tc>
        <w:tc>
          <w:tcPr>
            <w:tcW w:w="978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180.55</w:t>
            </w:r>
          </w:p>
        </w:tc>
        <w:tc>
          <w:tcPr>
            <w:tcW w:w="1105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72</w:t>
            </w:r>
          </w:p>
        </w:tc>
        <w:tc>
          <w:tcPr>
            <w:tcW w:w="1004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2.51</w:t>
            </w:r>
          </w:p>
        </w:tc>
        <w:tc>
          <w:tcPr>
            <w:tcW w:w="947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80.9</w:t>
            </w:r>
          </w:p>
        </w:tc>
        <w:tc>
          <w:tcPr>
            <w:tcW w:w="943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46.9</w:t>
            </w:r>
          </w:p>
        </w:tc>
        <w:tc>
          <w:tcPr>
            <w:tcW w:w="944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46.5</w:t>
            </w:r>
          </w:p>
        </w:tc>
        <w:tc>
          <w:tcPr>
            <w:tcW w:w="1144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0.3</w:t>
            </w:r>
          </w:p>
        </w:tc>
        <w:tc>
          <w:tcPr>
            <w:tcW w:w="930" w:type="dxa"/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0.326</w:t>
            </w:r>
          </w:p>
        </w:tc>
      </w:tr>
      <w:tr w:rsidR="00D42EB5" w:rsidRPr="008101D9" w:rsidTr="00A376EA">
        <w:tc>
          <w:tcPr>
            <w:tcW w:w="1461" w:type="dxa"/>
            <w:tcBorders>
              <w:bottom w:val="single" w:sz="4" w:space="0" w:color="auto"/>
            </w:tcBorders>
          </w:tcPr>
          <w:p w:rsidR="00D42EB5" w:rsidRPr="008101D9" w:rsidRDefault="00D42EB5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MRT-2</w:t>
            </w:r>
            <w:r w:rsidRPr="008101D9">
              <w:rPr>
                <w:rFonts w:ascii="Helvetica" w:hAnsi="Helvetica"/>
                <w:sz w:val="14"/>
              </w:rPr>
              <w:t>n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269.25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111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2.43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88.9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63.2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23.1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0.3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D42EB5" w:rsidRPr="008101D9" w:rsidRDefault="00D42EB5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0.343</w:t>
            </w:r>
          </w:p>
        </w:tc>
      </w:tr>
      <w:tr w:rsidR="00D42EB5" w:rsidRPr="008101D9" w:rsidTr="00A376EA">
        <w:tc>
          <w:tcPr>
            <w:tcW w:w="9456" w:type="dxa"/>
            <w:gridSpan w:val="9"/>
            <w:tcBorders>
              <w:top w:val="single" w:sz="4" w:space="0" w:color="auto"/>
            </w:tcBorders>
          </w:tcPr>
          <w:p w:rsidR="00D42EB5" w:rsidRPr="008101D9" w:rsidRDefault="00D42EB5" w:rsidP="00A376EA">
            <w:pPr>
              <w:rPr>
                <w:rFonts w:ascii="Helvetica" w:hAnsi="Helvetica"/>
                <w:sz w:val="14"/>
              </w:rPr>
            </w:pPr>
            <w:r w:rsidRPr="008101D9">
              <w:rPr>
                <w:rFonts w:ascii="Helvetica" w:hAnsi="Helvetica"/>
                <w:sz w:val="14"/>
              </w:rPr>
              <w:t>*Determined by displacement.</w:t>
            </w:r>
          </w:p>
        </w:tc>
      </w:tr>
      <w:tr w:rsidR="00D42EB5" w:rsidRPr="008101D9" w:rsidTr="00A376EA">
        <w:tc>
          <w:tcPr>
            <w:tcW w:w="9456" w:type="dxa"/>
            <w:gridSpan w:val="9"/>
          </w:tcPr>
          <w:p w:rsidR="00D42EB5" w:rsidRPr="008101D9" w:rsidRDefault="00D42EB5" w:rsidP="00A376EA">
            <w:pPr>
              <w:rPr>
                <w:rFonts w:ascii="Helvetica" w:hAnsi="Helvetica"/>
                <w:sz w:val="14"/>
              </w:rPr>
            </w:pPr>
            <w:r w:rsidRPr="008101D9">
              <w:rPr>
                <w:rFonts w:ascii="Helvetica" w:hAnsi="Helvetica"/>
                <w:sz w:val="14"/>
                <w:vertAlign w:val="superscript"/>
              </w:rPr>
              <w:t>†</w:t>
            </w:r>
            <w:r w:rsidRPr="008101D9">
              <w:rPr>
                <w:rFonts w:ascii="Helvetica" w:hAnsi="Helvetica"/>
                <w:sz w:val="14"/>
              </w:rPr>
              <w:t>Measured in CAD software.</w:t>
            </w:r>
          </w:p>
        </w:tc>
      </w:tr>
      <w:tr w:rsidR="00D42EB5" w:rsidRPr="008101D9" w:rsidTr="00A376EA">
        <w:tc>
          <w:tcPr>
            <w:tcW w:w="9456" w:type="dxa"/>
            <w:gridSpan w:val="9"/>
          </w:tcPr>
          <w:p w:rsidR="00D42EB5" w:rsidRPr="008101D9" w:rsidRDefault="00D42EB5" w:rsidP="00A376EA">
            <w:pPr>
              <w:rPr>
                <w:rFonts w:ascii="Helvetica" w:hAnsi="Helvetica"/>
                <w:sz w:val="14"/>
              </w:rPr>
            </w:pPr>
            <w:r w:rsidRPr="008101D9">
              <w:rPr>
                <w:rFonts w:ascii="Helvetica" w:hAnsi="Helvetica"/>
                <w:sz w:val="14"/>
                <w:vertAlign w:val="superscript"/>
              </w:rPr>
              <w:t>§</w:t>
            </w:r>
            <w:r w:rsidRPr="008101D9">
              <w:rPr>
                <w:rFonts w:ascii="Helvetica" w:hAnsi="Helvetica"/>
                <w:sz w:val="14"/>
              </w:rPr>
              <w:t xml:space="preserve">Estimated from visual chart in </w:t>
            </w:r>
            <w:proofErr w:type="spellStart"/>
            <w:r w:rsidRPr="008101D9">
              <w:rPr>
                <w:rFonts w:ascii="Helvetica" w:hAnsi="Helvetica"/>
                <w:sz w:val="14"/>
              </w:rPr>
              <w:t>Krumbein</w:t>
            </w:r>
            <w:proofErr w:type="spellEnd"/>
            <w:r w:rsidRPr="008101D9">
              <w:rPr>
                <w:rFonts w:ascii="Helvetica" w:hAnsi="Helvetica"/>
                <w:sz w:val="14"/>
              </w:rPr>
              <w:t xml:space="preserve"> and </w:t>
            </w:r>
            <w:proofErr w:type="spellStart"/>
            <w:r w:rsidRPr="008101D9">
              <w:rPr>
                <w:rFonts w:ascii="Helvetica" w:hAnsi="Helvetica"/>
                <w:sz w:val="14"/>
              </w:rPr>
              <w:t>Sloss</w:t>
            </w:r>
            <w:proofErr w:type="spellEnd"/>
            <w:r w:rsidRPr="008101D9">
              <w:rPr>
                <w:rFonts w:ascii="Helvetica" w:hAnsi="Helvetica"/>
                <w:sz w:val="14"/>
              </w:rPr>
              <w:t xml:space="preserve"> (1956).</w:t>
            </w:r>
          </w:p>
        </w:tc>
      </w:tr>
      <w:tr w:rsidR="00D42EB5" w:rsidRPr="008101D9" w:rsidTr="00A376EA">
        <w:tc>
          <w:tcPr>
            <w:tcW w:w="9456" w:type="dxa"/>
            <w:gridSpan w:val="9"/>
            <w:tcBorders>
              <w:bottom w:val="single" w:sz="4" w:space="0" w:color="auto"/>
            </w:tcBorders>
          </w:tcPr>
          <w:p w:rsidR="00D42EB5" w:rsidRPr="008101D9" w:rsidRDefault="00D42EB5" w:rsidP="00A376EA">
            <w:pPr>
              <w:rPr>
                <w:rFonts w:ascii="Helvetica" w:hAnsi="Helvetica"/>
                <w:sz w:val="14"/>
              </w:rPr>
            </w:pPr>
            <w:r w:rsidRPr="008101D9">
              <w:rPr>
                <w:rFonts w:ascii="Helvetica" w:hAnsi="Helvetica"/>
                <w:sz w:val="14"/>
                <w:vertAlign w:val="superscript"/>
              </w:rPr>
              <w:t>#</w:t>
            </w:r>
            <w:r w:rsidRPr="008101D9">
              <w:rPr>
                <w:rFonts w:ascii="Helvetica" w:hAnsi="Helvetica"/>
                <w:sz w:val="14"/>
              </w:rPr>
              <w:t>Determined as the cube root</w:t>
            </w:r>
            <w:r>
              <w:rPr>
                <w:rFonts w:ascii="Helvetica" w:hAnsi="Helvetica"/>
                <w:sz w:val="14"/>
              </w:rPr>
              <w:t xml:space="preserve"> of the particle volume divided by the volume of the circumscribing sphere.</w:t>
            </w:r>
          </w:p>
        </w:tc>
      </w:tr>
    </w:tbl>
    <w:p w:rsidR="00D42EB5" w:rsidRPr="008101D9" w:rsidRDefault="00D42EB5" w:rsidP="005C3592">
      <w:pPr>
        <w:rPr>
          <w:sz w:val="14"/>
        </w:rPr>
      </w:pPr>
    </w:p>
    <w:sectPr w:rsidR="00D42EB5" w:rsidRPr="008101D9" w:rsidSect="00D42EB5"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C3592"/>
    <w:rsid w:val="000E3CA3"/>
    <w:rsid w:val="001A4A6F"/>
    <w:rsid w:val="002477AE"/>
    <w:rsid w:val="00526896"/>
    <w:rsid w:val="005C3592"/>
    <w:rsid w:val="00607623"/>
    <w:rsid w:val="00723929"/>
    <w:rsid w:val="008101D9"/>
    <w:rsid w:val="008746A1"/>
    <w:rsid w:val="008864E0"/>
    <w:rsid w:val="00AA0BC3"/>
    <w:rsid w:val="00BE4528"/>
    <w:rsid w:val="00C44C80"/>
    <w:rsid w:val="00D42EB5"/>
    <w:rsid w:val="00ED12D0"/>
    <w:rsid w:val="00ED7984"/>
    <w:rsid w:val="00F537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2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5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>US Geological Survey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Cyr</dc:creator>
  <cp:keywords/>
  <cp:lastModifiedBy>Bridgette</cp:lastModifiedBy>
  <cp:revision>3</cp:revision>
  <dcterms:created xsi:type="dcterms:W3CDTF">2015-04-14T17:35:00Z</dcterms:created>
  <dcterms:modified xsi:type="dcterms:W3CDTF">2015-06-15T19:31:00Z</dcterms:modified>
</cp:coreProperties>
</file>