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D2EBD" w14:textId="18DAB22B" w:rsidR="00342A3D" w:rsidRPr="00EE6CA5" w:rsidRDefault="00342A3D" w:rsidP="00342A3D">
      <w:pPr>
        <w:pStyle w:val="TableCaption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 xml:space="preserve">Table </w:t>
      </w:r>
      <w:r w:rsidR="005500A6">
        <w:rPr>
          <w:rFonts w:ascii="Times New Roman" w:hAnsi="Times New Roman" w:cs="Times New Roman"/>
        </w:rPr>
        <w:t>S3</w:t>
      </w:r>
      <w:r w:rsidRPr="00EE6CA5">
        <w:rPr>
          <w:rFonts w:ascii="Times New Roman" w:hAnsi="Times New Roman" w:cs="Times New Roman"/>
        </w:rPr>
        <w:t>: Additional details to the framework schematic provided in Fig. 3. The steps provide guiding steps on how to recreate the Svalbox DMDb elsewhere.</w:t>
      </w:r>
    </w:p>
    <w:tbl>
      <w:tblPr>
        <w:tblStyle w:val="Table"/>
        <w:tblW w:w="4902" w:type="pct"/>
        <w:tblLook w:val="0000" w:firstRow="0" w:lastRow="0" w:firstColumn="0" w:lastColumn="0" w:noHBand="0" w:noVBand="0"/>
      </w:tblPr>
      <w:tblGrid>
        <w:gridCol w:w="1555"/>
        <w:gridCol w:w="3227"/>
        <w:gridCol w:w="7702"/>
        <w:gridCol w:w="222"/>
      </w:tblGrid>
      <w:tr w:rsidR="00342A3D" w:rsidRPr="00EE6CA5" w14:paraId="330E8282" w14:textId="77777777" w:rsidTr="007E08DB">
        <w:tc>
          <w:tcPr>
            <w:tcW w:w="0" w:type="auto"/>
            <w:vMerge w:val="restart"/>
          </w:tcPr>
          <w:p w14:paraId="4C66EE90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bookmarkStart w:id="0" w:name="element"/>
            <w:r w:rsidRPr="00EE6CA5">
              <w:rPr>
                <w:rFonts w:ascii="Times New Roman" w:hAnsi="Times New Roman" w:cs="Times New Roman"/>
                <w:b/>
                <w:bCs/>
              </w:rPr>
              <w:t>Element</w:t>
            </w:r>
            <w:bookmarkEnd w:id="0"/>
          </w:p>
          <w:p w14:paraId="23DAE55A" w14:textId="77777777" w:rsidR="00342A3D" w:rsidRPr="00EE6CA5" w:rsidRDefault="00342A3D" w:rsidP="007E08DB">
            <w:p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Submission</w:t>
            </w:r>
          </w:p>
        </w:tc>
        <w:tc>
          <w:tcPr>
            <w:tcW w:w="0" w:type="auto"/>
            <w:vMerge w:val="restart"/>
          </w:tcPr>
          <w:p w14:paraId="1F9D7BC6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bookmarkStart w:id="1" w:name="description"/>
            <w:r w:rsidRPr="00EE6CA5">
              <w:rPr>
                <w:rFonts w:ascii="Times New Roman" w:hAnsi="Times New Roman" w:cs="Times New Roman"/>
                <w:b/>
                <w:bCs/>
              </w:rPr>
              <w:t>Description</w:t>
            </w:r>
            <w:bookmarkEnd w:id="1"/>
          </w:p>
          <w:p w14:paraId="77A218BE" w14:textId="77777777" w:rsidR="00342A3D" w:rsidRPr="00EE6CA5" w:rsidRDefault="00342A3D" w:rsidP="007E08DB">
            <w:p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Data submitted to the Svalbox DMDb require a standardised folder structure as well as metadata form.</w:t>
            </w:r>
          </w:p>
        </w:tc>
        <w:tc>
          <w:tcPr>
            <w:tcW w:w="0" w:type="auto"/>
            <w:vMerge w:val="restart"/>
          </w:tcPr>
          <w:p w14:paraId="209C2B9C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bookmarkStart w:id="2" w:name="steps-softwares-and-tools"/>
            <w:r w:rsidRPr="00EE6CA5">
              <w:rPr>
                <w:rFonts w:ascii="Times New Roman" w:hAnsi="Times New Roman" w:cs="Times New Roman"/>
                <w:b/>
                <w:bCs/>
              </w:rPr>
              <w:t>Steps, softwares and tools</w:t>
            </w:r>
            <w:bookmarkEnd w:id="2"/>
          </w:p>
          <w:p w14:paraId="2241B972" w14:textId="77777777" w:rsidR="00342A3D" w:rsidRPr="00EE6CA5" w:rsidRDefault="00342A3D" w:rsidP="00342A3D">
            <w:pPr>
              <w:pStyle w:val="Compac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Set up standardised folder structure:</w:t>
            </w:r>
          </w:p>
          <w:p w14:paraId="4E73FF9D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input folder with input data.</w:t>
            </w:r>
          </w:p>
          <w:p w14:paraId="53220286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metashape folder with processing data.</w:t>
            </w:r>
          </w:p>
          <w:p w14:paraId="5AC7BC60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export folder with exported data assets.</w:t>
            </w:r>
          </w:p>
          <w:p w14:paraId="3B9285B8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processing reports (pdf and html).</w:t>
            </w:r>
          </w:p>
          <w:p w14:paraId="7F20AB52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description.txt description file (which provides a geological description of the data).</w:t>
            </w:r>
          </w:p>
          <w:p w14:paraId="235973EF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Overview image</w:t>
            </w:r>
          </w:p>
          <w:p w14:paraId="39C15724" w14:textId="77777777" w:rsidR="00342A3D" w:rsidRPr="00EE6CA5" w:rsidRDefault="00342A3D" w:rsidP="00342A3D">
            <w:pPr>
              <w:pStyle w:val="Compact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Metadata.yaml configuration</w:t>
            </w:r>
          </w:p>
          <w:p w14:paraId="4938C636" w14:textId="77777777" w:rsidR="00342A3D" w:rsidRPr="00EE6CA5" w:rsidRDefault="00342A3D" w:rsidP="00342A3D">
            <w:pPr>
              <w:pStyle w:val="Compac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Export required data products from within the processing software (processing reports, mesh for outline calculation). Alternatively, document processing parameters manually.</w:t>
            </w:r>
          </w:p>
          <w:p w14:paraId="2218E00F" w14:textId="77777777" w:rsidR="00342A3D" w:rsidRPr="00EE6CA5" w:rsidRDefault="00342A3D" w:rsidP="00342A3D">
            <w:pPr>
              <w:pStyle w:val="Compac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Fill out metadata configuration file.</w:t>
            </w:r>
          </w:p>
          <w:p w14:paraId="2F585C24" w14:textId="77777777" w:rsidR="00342A3D" w:rsidRPr="00EE6CA5" w:rsidRDefault="00342A3D" w:rsidP="007E08DB">
            <w:pPr>
              <w:pStyle w:val="Compac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BD3AFDC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79CE3363" w14:textId="77777777" w:rsidTr="007E08DB">
        <w:tc>
          <w:tcPr>
            <w:tcW w:w="0" w:type="auto"/>
            <w:vMerge/>
          </w:tcPr>
          <w:p w14:paraId="4EB18B2B" w14:textId="77777777" w:rsidR="00342A3D" w:rsidRPr="00EE6CA5" w:rsidRDefault="00342A3D" w:rsidP="007E0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0C34D793" w14:textId="77777777" w:rsidR="00342A3D" w:rsidRPr="00EE6CA5" w:rsidRDefault="00342A3D" w:rsidP="007E0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623EEBE8" w14:textId="77777777" w:rsidR="00342A3D" w:rsidRPr="00EE6CA5" w:rsidRDefault="00342A3D" w:rsidP="007E08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2ED0464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48BE1D2A" w14:textId="77777777" w:rsidTr="007E08DB">
        <w:tc>
          <w:tcPr>
            <w:tcW w:w="0" w:type="auto"/>
          </w:tcPr>
          <w:p w14:paraId="76964C9B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Quality control</w:t>
            </w:r>
          </w:p>
        </w:tc>
        <w:tc>
          <w:tcPr>
            <w:tcW w:w="0" w:type="auto"/>
          </w:tcPr>
          <w:p w14:paraId="7F05C905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All data packages are quality controlled.</w:t>
            </w:r>
          </w:p>
        </w:tc>
        <w:tc>
          <w:tcPr>
            <w:tcW w:w="0" w:type="auto"/>
          </w:tcPr>
          <w:p w14:paraId="1BFDC89E" w14:textId="77777777" w:rsidR="00342A3D" w:rsidRPr="00EE6CA5" w:rsidRDefault="00342A3D" w:rsidP="00342A3D">
            <w:pPr>
              <w:pStyle w:val="Compac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Check standardised folder structure and make sure all required files are there.</w:t>
            </w:r>
          </w:p>
          <w:p w14:paraId="72061C5A" w14:textId="77777777" w:rsidR="00342A3D" w:rsidRPr="00EE6CA5" w:rsidRDefault="00342A3D" w:rsidP="00342A3D">
            <w:pPr>
              <w:pStyle w:val="Compac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Access processing data and quality assure the project. Some examples include: a. Is the project correctly georeferenced and registered? b. Are there any technical issues? c. Are processing parameters correctly applied and described in the configuration file?</w:t>
            </w:r>
          </w:p>
          <w:p w14:paraId="6F7AA96B" w14:textId="77777777" w:rsidR="00342A3D" w:rsidRPr="00EE6CA5" w:rsidRDefault="00342A3D" w:rsidP="00342A3D">
            <w:pPr>
              <w:pStyle w:val="Compac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Assure that the metadata configuration file uses parameters and value options correctly, revise if needed.</w:t>
            </w:r>
          </w:p>
          <w:p w14:paraId="4FC27078" w14:textId="77777777" w:rsidR="00342A3D" w:rsidRPr="00EE6CA5" w:rsidRDefault="00342A3D" w:rsidP="007E08DB">
            <w:pPr>
              <w:pStyle w:val="Compac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1619C82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6000940D" w14:textId="77777777" w:rsidTr="007E08DB">
        <w:tc>
          <w:tcPr>
            <w:tcW w:w="0" w:type="auto"/>
          </w:tcPr>
          <w:p w14:paraId="4071AA80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Data packaging</w:t>
            </w:r>
          </w:p>
        </w:tc>
        <w:tc>
          <w:tcPr>
            <w:tcW w:w="0" w:type="auto"/>
          </w:tcPr>
          <w:p w14:paraId="63A6CCF6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Package data sets and upload.</w:t>
            </w:r>
          </w:p>
        </w:tc>
        <w:tc>
          <w:tcPr>
            <w:tcW w:w="0" w:type="auto"/>
          </w:tcPr>
          <w:p w14:paraId="1111D8C1" w14:textId="77777777" w:rsidR="00342A3D" w:rsidRPr="00EE6CA5" w:rsidRDefault="00342A3D" w:rsidP="00342A3D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Upload textured mesh to SketchFab, V3Geo (or other online visualisation platforms).</w:t>
            </w:r>
          </w:p>
          <w:p w14:paraId="74B5205A" w14:textId="77777777" w:rsidR="00342A3D" w:rsidRPr="00EE6CA5" w:rsidRDefault="00342A3D" w:rsidP="00342A3D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Append resource identifier (e.g., SketchFab or V3Geo ID) to metadata configuration file.</w:t>
            </w:r>
          </w:p>
          <w:p w14:paraId="63A71E65" w14:textId="77777777" w:rsidR="00342A3D" w:rsidRPr="00EE6CA5" w:rsidRDefault="00342A3D" w:rsidP="00342A3D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Calculate outline/footprint of DOM using PDAL, GDAL, or raster-to-vector tools (for DEMs/orthomosaics).</w:t>
            </w:r>
          </w:p>
          <w:p w14:paraId="1D45F2B8" w14:textId="77777777" w:rsidR="00342A3D" w:rsidRPr="00EE6CA5" w:rsidRDefault="00342A3D" w:rsidP="00342A3D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Append footprint/outline coordinates to metadata configuration file.</w:t>
            </w:r>
          </w:p>
          <w:p w14:paraId="1F7D3125" w14:textId="77777777" w:rsidR="00342A3D" w:rsidRPr="00EE6CA5" w:rsidRDefault="00342A3D" w:rsidP="007E08DB">
            <w:pPr>
              <w:pStyle w:val="Compac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0D32A0A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19BEC58A" w14:textId="77777777" w:rsidTr="007E08DB">
        <w:tc>
          <w:tcPr>
            <w:tcW w:w="0" w:type="auto"/>
          </w:tcPr>
          <w:p w14:paraId="113CAF6F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Data archiving</w:t>
            </w:r>
          </w:p>
        </w:tc>
        <w:tc>
          <w:tcPr>
            <w:tcW w:w="0" w:type="auto"/>
          </w:tcPr>
          <w:p w14:paraId="602300B3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Archiving of the data package to long term storage data repositories.</w:t>
            </w:r>
          </w:p>
        </w:tc>
        <w:tc>
          <w:tcPr>
            <w:tcW w:w="0" w:type="auto"/>
          </w:tcPr>
          <w:p w14:paraId="39DEC8E4" w14:textId="77777777" w:rsidR="00342A3D" w:rsidRPr="00EE6CA5" w:rsidRDefault="00342A3D" w:rsidP="00342A3D">
            <w:pPr>
              <w:pStyle w:val="Compac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Archive each folder within the standardised folder structure into a ZIP file.</w:t>
            </w:r>
          </w:p>
          <w:p w14:paraId="32CDA1F4" w14:textId="77777777" w:rsidR="00342A3D" w:rsidRPr="00EE6CA5" w:rsidRDefault="00342A3D" w:rsidP="00342A3D">
            <w:pPr>
              <w:pStyle w:val="Compac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Upload ZIP files and root folder files to data repository and register data set with a DOI.</w:t>
            </w:r>
          </w:p>
          <w:p w14:paraId="15CAE04A" w14:textId="77777777" w:rsidR="00342A3D" w:rsidRPr="00EE6CA5" w:rsidRDefault="00342A3D" w:rsidP="00342A3D">
            <w:pPr>
              <w:pStyle w:val="Compac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Append registered DOI to metadata configuration file.</w:t>
            </w:r>
          </w:p>
          <w:p w14:paraId="230B37C6" w14:textId="77777777" w:rsidR="00342A3D" w:rsidRPr="00EE6CA5" w:rsidRDefault="00342A3D" w:rsidP="007E08DB">
            <w:pPr>
              <w:pStyle w:val="Compac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06765F3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7F17EEEE" w14:textId="77777777" w:rsidTr="007E08DB">
        <w:tc>
          <w:tcPr>
            <w:tcW w:w="0" w:type="auto"/>
          </w:tcPr>
          <w:p w14:paraId="46AD03B2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Metadata DB</w:t>
            </w:r>
          </w:p>
        </w:tc>
        <w:tc>
          <w:tcPr>
            <w:tcW w:w="0" w:type="auto"/>
          </w:tcPr>
          <w:p w14:paraId="76738D39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Archiving metadata to geospatial database.</w:t>
            </w:r>
          </w:p>
        </w:tc>
        <w:tc>
          <w:tcPr>
            <w:tcW w:w="0" w:type="auto"/>
          </w:tcPr>
          <w:p w14:paraId="49FDB3A6" w14:textId="77777777" w:rsidR="00342A3D" w:rsidRPr="00EE6CA5" w:rsidRDefault="00342A3D" w:rsidP="00342A3D">
            <w:pPr>
              <w:pStyle w:val="Compac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Append metadata configuration file to the database table as a new row (or feature as it is called in QGIS/ArcGIS). The footprint coordinates are used as the row geometry.</w:t>
            </w:r>
          </w:p>
          <w:p w14:paraId="24E1CF88" w14:textId="77777777" w:rsidR="00342A3D" w:rsidRPr="00EE6CA5" w:rsidRDefault="00342A3D" w:rsidP="007E08DB">
            <w:pPr>
              <w:pStyle w:val="Compact"/>
              <w:ind w:left="72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5E36149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4F0C6331" w14:textId="77777777" w:rsidTr="007E08DB">
        <w:tc>
          <w:tcPr>
            <w:tcW w:w="0" w:type="auto"/>
          </w:tcPr>
          <w:p w14:paraId="54361041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lastRenderedPageBreak/>
              <w:t>API access</w:t>
            </w:r>
          </w:p>
        </w:tc>
        <w:tc>
          <w:tcPr>
            <w:tcW w:w="0" w:type="auto"/>
          </w:tcPr>
          <w:p w14:paraId="391A67C1" w14:textId="77777777" w:rsidR="00342A3D" w:rsidRPr="00EE6CA5" w:rsidRDefault="00342A3D" w:rsidP="007E08DB">
            <w:pPr>
              <w:pStyle w:val="Compact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Provides mobile apps, developers’ frameworks, management tools, and software access to use the data.</w:t>
            </w:r>
          </w:p>
        </w:tc>
        <w:tc>
          <w:tcPr>
            <w:tcW w:w="0" w:type="auto"/>
            <w:gridSpan w:val="2"/>
          </w:tcPr>
          <w:p w14:paraId="450B1E4C" w14:textId="77777777" w:rsidR="00342A3D" w:rsidRPr="00EE6CA5" w:rsidRDefault="00342A3D" w:rsidP="00342A3D">
            <w:pPr>
              <w:pStyle w:val="Compact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 xml:space="preserve">Metadata access is provided | through the ArcGIS Server REST API service at </w:t>
            </w:r>
            <w:hyperlink r:id="rId7" w:history="1">
              <w:r w:rsidRPr="00EE6CA5">
                <w:rPr>
                  <w:rStyle w:val="Hyperlink"/>
                  <w:rFonts w:ascii="Times New Roman" w:hAnsi="Times New Roman" w:cs="Times New Roman"/>
                </w:rPr>
                <w:t>https://svalbox.unis.no/arcgis/rest/services/</w:t>
              </w:r>
            </w:hyperlink>
          </w:p>
          <w:p w14:paraId="56961283" w14:textId="77777777" w:rsidR="00342A3D" w:rsidRPr="00EE6CA5" w:rsidRDefault="00342A3D" w:rsidP="00342A3D">
            <w:pPr>
              <w:numPr>
                <w:ilvl w:val="1"/>
                <w:numId w:val="2"/>
              </w:num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6CA5">
              <w:rPr>
                <w:rFonts w:ascii="Times New Roman" w:hAnsi="Times New Roman" w:cs="Times New Roman"/>
                <w:sz w:val="18"/>
                <w:szCs w:val="18"/>
              </w:rPr>
              <w:t xml:space="preserve">ArcGIS REST APIs are described here: | </w:t>
            </w:r>
            <w:hyperlink r:id="rId8">
              <w:r w:rsidRPr="00EE6CA5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https://developers.arcgis.com/rest/</w:t>
              </w:r>
            </w:hyperlink>
          </w:p>
          <w:p w14:paraId="565121AD" w14:textId="77777777" w:rsidR="00342A3D" w:rsidRPr="00EE6CA5" w:rsidRDefault="00342A3D" w:rsidP="00342A3D">
            <w:pPr>
              <w:numPr>
                <w:ilvl w:val="1"/>
                <w:numId w:val="1"/>
              </w:num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6CA5">
              <w:rPr>
                <w:rFonts w:ascii="Times New Roman" w:hAnsi="Times New Roman" w:cs="Times New Roman"/>
                <w:sz w:val="18"/>
                <w:szCs w:val="18"/>
              </w:rPr>
              <w:t xml:space="preserve">Please note that other Web-GIS | platforms such as QGIS Server may be used instead. </w:t>
            </w:r>
          </w:p>
          <w:p w14:paraId="0185CDE2" w14:textId="77777777" w:rsidR="00342A3D" w:rsidRPr="00EE6CA5" w:rsidRDefault="00342A3D" w:rsidP="00342A3D">
            <w:pPr>
              <w:pStyle w:val="Compact"/>
              <w:numPr>
                <w:ilvl w:val="0"/>
                <w:numId w:val="8"/>
              </w:numPr>
              <w:spacing w:after="0"/>
              <w:rPr>
                <w:rStyle w:val="Hyperlink"/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 xml:space="preserve">Data archive access is provided | by the API provided by the data | repository, which for Zenodo is documented here:  </w:t>
            </w:r>
            <w:hyperlink r:id="rId9">
              <w:r w:rsidRPr="00EE6CA5">
                <w:rPr>
                  <w:rStyle w:val="Hyperlink"/>
                  <w:rFonts w:ascii="Times New Roman" w:hAnsi="Times New Roman" w:cs="Times New Roman"/>
                </w:rPr>
                <w:t>https://developers.zenodo.org/</w:t>
              </w:r>
            </w:hyperlink>
          </w:p>
          <w:p w14:paraId="0537F706" w14:textId="77777777" w:rsidR="00342A3D" w:rsidRPr="00EE6CA5" w:rsidRDefault="00342A3D" w:rsidP="007E08DB">
            <w:pPr>
              <w:pStyle w:val="Compact"/>
              <w:spacing w:after="0"/>
              <w:ind w:left="720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0DD3E2F5" w14:textId="77777777" w:rsidTr="007E08DB">
        <w:tc>
          <w:tcPr>
            <w:tcW w:w="0" w:type="auto"/>
          </w:tcPr>
          <w:p w14:paraId="2946351D" w14:textId="77777777" w:rsidR="00342A3D" w:rsidRPr="00EE6CA5" w:rsidRDefault="00342A3D" w:rsidP="007E08DB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Visualisation &amp; Interpretation</w:t>
            </w:r>
          </w:p>
        </w:tc>
        <w:tc>
          <w:tcPr>
            <w:tcW w:w="0" w:type="auto"/>
          </w:tcPr>
          <w:p w14:paraId="057059C1" w14:textId="77777777" w:rsidR="00342A3D" w:rsidRPr="00EE6CA5" w:rsidRDefault="00342A3D" w:rsidP="007E08DB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Access, visualise and interpret the Svalbox DMDb data.</w:t>
            </w:r>
          </w:p>
        </w:tc>
        <w:tc>
          <w:tcPr>
            <w:tcW w:w="0" w:type="auto"/>
          </w:tcPr>
          <w:p w14:paraId="422FE7C7" w14:textId="77777777" w:rsidR="00342A3D" w:rsidRPr="00EE6CA5" w:rsidRDefault="00342A3D" w:rsidP="00342A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6CA5">
              <w:rPr>
                <w:rFonts w:ascii="Times New Roman" w:hAnsi="Times New Roman" w:cs="Times New Roman"/>
                <w:sz w:val="18"/>
                <w:szCs w:val="18"/>
              </w:rPr>
              <w:t>GIS-capable softwares (e.g., QGIS, ArcGIS Pro, Schlumberger Petrel, etc.) can directly integrate the metadata from the ArcGIS Server REST API.</w:t>
            </w:r>
          </w:p>
          <w:p w14:paraId="42DB8CA4" w14:textId="77777777" w:rsidR="00342A3D" w:rsidRPr="00EE6CA5" w:rsidRDefault="00342A3D" w:rsidP="00342A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6CA5">
              <w:rPr>
                <w:rFonts w:ascii="Times New Roman" w:hAnsi="Times New Roman" w:cs="Times New Roman"/>
                <w:sz w:val="18"/>
                <w:szCs w:val="18"/>
              </w:rPr>
              <w:t>Digital geology software solutions (e.g., VRGS, MOSIS, LIME), pointcloud (e.g., CloudCompare) and mesh (e.g., Paraview, Blender) softwares can open the exported data assets; some can download the data directly from online solutions such as SketchFab and V3Geo.</w:t>
            </w:r>
          </w:p>
          <w:p w14:paraId="7BAF5720" w14:textId="77777777" w:rsidR="00342A3D" w:rsidRPr="00EE6CA5" w:rsidRDefault="00342A3D" w:rsidP="007E08DB">
            <w:pPr>
              <w:spacing w:after="0"/>
              <w:ind w:left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14:paraId="10AE67E1" w14:textId="77777777" w:rsidR="00342A3D" w:rsidRPr="00EE6CA5" w:rsidRDefault="00342A3D" w:rsidP="007E08DB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</w:p>
        </w:tc>
      </w:tr>
      <w:tr w:rsidR="00342A3D" w:rsidRPr="00EE6CA5" w14:paraId="0C9AF7BD" w14:textId="77777777" w:rsidTr="007E08DB">
        <w:tc>
          <w:tcPr>
            <w:tcW w:w="0" w:type="auto"/>
          </w:tcPr>
          <w:p w14:paraId="14B677AB" w14:textId="77777777" w:rsidR="00342A3D" w:rsidRPr="00EE6CA5" w:rsidRDefault="00342A3D" w:rsidP="007E08DB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Data portals</w:t>
            </w:r>
          </w:p>
        </w:tc>
        <w:tc>
          <w:tcPr>
            <w:tcW w:w="0" w:type="auto"/>
          </w:tcPr>
          <w:p w14:paraId="3719AA79" w14:textId="77777777" w:rsidR="00342A3D" w:rsidRPr="00EE6CA5" w:rsidRDefault="00342A3D" w:rsidP="007E08DB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  <w:r w:rsidRPr="00EE6CA5">
              <w:rPr>
                <w:rFonts w:ascii="Times New Roman" w:hAnsi="Times New Roman" w:cs="Times New Roman"/>
              </w:rPr>
              <w:t>Data portals make it easier to find and search the data.</w:t>
            </w:r>
          </w:p>
        </w:tc>
        <w:tc>
          <w:tcPr>
            <w:tcW w:w="0" w:type="auto"/>
          </w:tcPr>
          <w:p w14:paraId="6EADA524" w14:textId="77777777" w:rsidR="00342A3D" w:rsidRPr="00EE6CA5" w:rsidRDefault="00342A3D" w:rsidP="007E08D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EE6CA5">
              <w:rPr>
                <w:rFonts w:ascii="Times New Roman" w:hAnsi="Times New Roman" w:cs="Times New Roman"/>
                <w:sz w:val="18"/>
                <w:szCs w:val="18"/>
              </w:rPr>
              <w:t>Examples that provide access to Svalbox DMDb data include:</w:t>
            </w:r>
          </w:p>
          <w:p w14:paraId="16A55755" w14:textId="77777777" w:rsidR="00342A3D" w:rsidRPr="00EE6CA5" w:rsidRDefault="003F1201" w:rsidP="00342A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0">
              <w:r w:rsidR="00342A3D" w:rsidRPr="00EE6CA5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http://www.svalbox.no</w:t>
              </w:r>
            </w:hyperlink>
            <w:r w:rsidR="00342A3D" w:rsidRPr="00EE6CA5">
              <w:rPr>
                <w:rFonts w:ascii="Times New Roman" w:hAnsi="Times New Roman" w:cs="Times New Roman"/>
                <w:sz w:val="18"/>
                <w:szCs w:val="18"/>
              </w:rPr>
              <w:t xml:space="preserve"> (Svalbox data portal)</w:t>
            </w:r>
          </w:p>
          <w:p w14:paraId="60141817" w14:textId="77777777" w:rsidR="00342A3D" w:rsidRPr="00EE6CA5" w:rsidRDefault="003F1201" w:rsidP="00342A3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18"/>
                <w:szCs w:val="18"/>
                <w:lang w:val="nb-NO"/>
              </w:rPr>
            </w:pPr>
            <w:hyperlink r:id="rId11">
              <w:r w:rsidR="00342A3D" w:rsidRPr="00EE6CA5">
                <w:rPr>
                  <w:rStyle w:val="Hyperlink"/>
                  <w:rFonts w:ascii="Times New Roman" w:hAnsi="Times New Roman" w:cs="Times New Roman"/>
                  <w:sz w:val="18"/>
                  <w:szCs w:val="18"/>
                  <w:lang w:val="nb-NO"/>
                </w:rPr>
                <w:t>https://geokart.npolar.no/geologi/GeoSvalbard/</w:t>
              </w:r>
            </w:hyperlink>
            <w:r w:rsidR="00342A3D" w:rsidRPr="00EE6CA5">
              <w:rPr>
                <w:rFonts w:ascii="Times New Roman" w:hAnsi="Times New Roman" w:cs="Times New Roman"/>
                <w:sz w:val="18"/>
                <w:szCs w:val="18"/>
                <w:lang w:val="nb-NO"/>
              </w:rPr>
              <w:t xml:space="preserve"> (NPI GeoSvalbar</w:t>
            </w:r>
            <w:r w:rsidR="00342A3D">
              <w:rPr>
                <w:rFonts w:ascii="Times New Roman" w:hAnsi="Times New Roman" w:cs="Times New Roman"/>
                <w:sz w:val="18"/>
                <w:szCs w:val="18"/>
                <w:lang w:val="nb-NO"/>
              </w:rPr>
              <w:t>d</w:t>
            </w:r>
            <w:r w:rsidR="00342A3D" w:rsidRPr="00EE6CA5">
              <w:rPr>
                <w:rFonts w:ascii="Times New Roman" w:hAnsi="Times New Roman" w:cs="Times New Roman"/>
                <w:sz w:val="18"/>
                <w:szCs w:val="18"/>
                <w:lang w:val="nb-NO"/>
              </w:rPr>
              <w:t>)</w:t>
            </w:r>
          </w:p>
        </w:tc>
        <w:tc>
          <w:tcPr>
            <w:tcW w:w="0" w:type="auto"/>
          </w:tcPr>
          <w:p w14:paraId="7DED1DBE" w14:textId="77777777" w:rsidR="00342A3D" w:rsidRPr="00EE6CA5" w:rsidRDefault="00342A3D" w:rsidP="007E08DB">
            <w:pPr>
              <w:pStyle w:val="Compact"/>
              <w:spacing w:before="0" w:after="0"/>
              <w:rPr>
                <w:rFonts w:ascii="Times New Roman" w:hAnsi="Times New Roman" w:cs="Times New Roman"/>
                <w:lang w:val="nb-NO"/>
              </w:rPr>
            </w:pPr>
          </w:p>
        </w:tc>
      </w:tr>
    </w:tbl>
    <w:p w14:paraId="7263C0A9" w14:textId="0F2FC8EE" w:rsidR="00776C50" w:rsidRPr="005500A6" w:rsidRDefault="00776C50" w:rsidP="005500A6">
      <w:pPr>
        <w:pStyle w:val="Bibliography"/>
        <w:ind w:left="0" w:firstLine="0"/>
        <w:rPr>
          <w:rFonts w:ascii="Times New Roman" w:hAnsi="Times New Roman" w:cs="Times New Roman"/>
          <w:lang w:val="nb-NO"/>
        </w:rPr>
      </w:pPr>
    </w:p>
    <w:sectPr w:rsidR="00776C50" w:rsidRPr="005500A6" w:rsidSect="00F5417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8AD6E" w14:textId="77777777" w:rsidR="003F1201" w:rsidRDefault="003F1201" w:rsidP="003F1201">
      <w:pPr>
        <w:spacing w:after="0"/>
      </w:pPr>
      <w:r>
        <w:separator/>
      </w:r>
    </w:p>
  </w:endnote>
  <w:endnote w:type="continuationSeparator" w:id="0">
    <w:p w14:paraId="7B6987FF" w14:textId="77777777" w:rsidR="003F1201" w:rsidRDefault="003F1201" w:rsidP="003F12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C710" w14:textId="77777777" w:rsidR="003F1201" w:rsidRDefault="003F12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1961" w14:textId="77777777" w:rsidR="003F1201" w:rsidRDefault="003F12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D3C11" w14:textId="77777777" w:rsidR="003F1201" w:rsidRDefault="003F12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32181" w14:textId="77777777" w:rsidR="003F1201" w:rsidRDefault="003F1201" w:rsidP="003F1201">
      <w:pPr>
        <w:spacing w:after="0"/>
      </w:pPr>
      <w:r>
        <w:separator/>
      </w:r>
    </w:p>
  </w:footnote>
  <w:footnote w:type="continuationSeparator" w:id="0">
    <w:p w14:paraId="7C847CDC" w14:textId="77777777" w:rsidR="003F1201" w:rsidRDefault="003F1201" w:rsidP="003F120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19EC" w14:textId="77777777" w:rsidR="003F1201" w:rsidRDefault="003F12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10BDC" w14:textId="62C330E2" w:rsidR="003F1201" w:rsidRPr="00B43B97" w:rsidRDefault="003F1201" w:rsidP="003F1201">
    <w:r w:rsidRPr="00B43B97">
      <w:t>Betlem, P., Rodés, N., Birchall, T., Dahlin, A., Smyrak-Sikora, A., and Senger, K., 2023, Svalbox Digital Model Database: A geoscientific window into the High Arctic: Geosphere, v. 19, https://doi.org/10.1130/GES02606.1.</w:t>
    </w:r>
  </w:p>
  <w:p w14:paraId="76C83AF7" w14:textId="77777777" w:rsidR="003F1201" w:rsidRDefault="003F12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833" w14:textId="77777777" w:rsidR="003F1201" w:rsidRDefault="003F1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0"/>
    <w:multiLevelType w:val="multilevel"/>
    <w:tmpl w:val="E340A61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 w15:restartNumberingAfterBreak="0">
    <w:nsid w:val="0000A991"/>
    <w:multiLevelType w:val="multilevel"/>
    <w:tmpl w:val="A1467AC2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2" w15:restartNumberingAfterBreak="0">
    <w:nsid w:val="00A99411"/>
    <w:multiLevelType w:val="multilevel"/>
    <w:tmpl w:val="D286F812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" w16cid:durableId="2009362194">
    <w:abstractNumId w:val="0"/>
  </w:num>
  <w:num w:numId="2" w16cid:durableId="1448885953">
    <w:abstractNumId w:val="1"/>
  </w:num>
  <w:num w:numId="3" w16cid:durableId="13171439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90151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198990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24467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32288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61910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B8A"/>
    <w:rsid w:val="00342A3D"/>
    <w:rsid w:val="003F1201"/>
    <w:rsid w:val="005500A6"/>
    <w:rsid w:val="00776C50"/>
    <w:rsid w:val="00AD00F6"/>
    <w:rsid w:val="00CC4D4D"/>
    <w:rsid w:val="00E2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FCBF0"/>
  <w15:chartTrackingRefBased/>
  <w15:docId w15:val="{21BEDEC1-33AA-4997-90CD-6E5CA13B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A3D"/>
    <w:pPr>
      <w:spacing w:after="200" w:line="240" w:lineRule="auto"/>
    </w:pPr>
    <w:rPr>
      <w:kern w:val="0"/>
      <w:sz w:val="24"/>
      <w:szCs w:val="24"/>
      <w14:ligatures w14:val="non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342A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2A3D"/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32"/>
      <w14:ligatures w14:val="none"/>
    </w:rPr>
  </w:style>
  <w:style w:type="paragraph" w:styleId="BodyText">
    <w:name w:val="Body Text"/>
    <w:basedOn w:val="Normal"/>
    <w:link w:val="BodyTextChar"/>
    <w:qFormat/>
    <w:rsid w:val="00342A3D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342A3D"/>
    <w:rPr>
      <w:kern w:val="0"/>
      <w:sz w:val="24"/>
      <w:szCs w:val="24"/>
      <w14:ligatures w14:val="none"/>
    </w:rPr>
  </w:style>
  <w:style w:type="paragraph" w:customStyle="1" w:styleId="Compact">
    <w:name w:val="Compact"/>
    <w:basedOn w:val="BodyText"/>
    <w:qFormat/>
    <w:rsid w:val="00342A3D"/>
    <w:pPr>
      <w:spacing w:before="36" w:after="36"/>
    </w:pPr>
    <w:rPr>
      <w:sz w:val="18"/>
      <w:szCs w:val="18"/>
    </w:rPr>
  </w:style>
  <w:style w:type="paragraph" w:styleId="Bibliography">
    <w:name w:val="Bibliography"/>
    <w:basedOn w:val="Normal"/>
    <w:qFormat/>
    <w:rsid w:val="00342A3D"/>
    <w:pPr>
      <w:spacing w:after="240"/>
      <w:ind w:left="720" w:hanging="720"/>
    </w:pPr>
  </w:style>
  <w:style w:type="table" w:customStyle="1" w:styleId="Table">
    <w:name w:val="Table"/>
    <w:semiHidden/>
    <w:unhideWhenUsed/>
    <w:qFormat/>
    <w:rsid w:val="00342A3D"/>
    <w:pPr>
      <w:spacing w:after="200" w:line="240" w:lineRule="auto"/>
    </w:pPr>
    <w:rPr>
      <w:kern w:val="0"/>
      <w:sz w:val="24"/>
      <w:szCs w:val="24"/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rsid w:val="00342A3D"/>
    <w:pPr>
      <w:keepNext/>
      <w:spacing w:after="120"/>
    </w:pPr>
    <w:rPr>
      <w:iCs w:val="0"/>
      <w:color w:val="auto"/>
      <w:sz w:val="24"/>
      <w:szCs w:val="24"/>
    </w:rPr>
  </w:style>
  <w:style w:type="character" w:styleId="Hyperlink">
    <w:name w:val="Hyperlink"/>
    <w:basedOn w:val="DefaultParagraphFont"/>
    <w:rsid w:val="00342A3D"/>
    <w:rPr>
      <w:color w:val="4472C4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2A3D"/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F120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F1201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F120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F1201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elopers.arcgis.com/rest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valbox.unis.no/arcgis/rest/services/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eokart.npolar.no/geologi/GeoSvalbard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svalbox.n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evelopers.zenodo.org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Harlow</dc:creator>
  <cp:keywords/>
  <dc:description/>
  <cp:lastModifiedBy>Gina Harlow</cp:lastModifiedBy>
  <cp:revision>5</cp:revision>
  <dcterms:created xsi:type="dcterms:W3CDTF">2023-06-12T15:46:00Z</dcterms:created>
  <dcterms:modified xsi:type="dcterms:W3CDTF">2023-07-24T21:51:00Z</dcterms:modified>
</cp:coreProperties>
</file>