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9A32" w14:textId="603A06D5" w:rsidR="00046B8F" w:rsidRDefault="00046B8F" w:rsidP="00046B8F">
      <w:pPr>
        <w:outlineLvl w:val="0"/>
        <w:rPr>
          <w:rFonts w:eastAsia="Times New Roman"/>
          <w:lang w:eastAsia="en-US"/>
        </w:rPr>
      </w:pPr>
      <w:r>
        <w:rPr>
          <w:bCs/>
        </w:rPr>
        <w:t>Benowitz, J.A.,</w:t>
      </w:r>
      <w:r>
        <w:rPr>
          <w:bCs/>
          <w:vertAlign w:val="superscript"/>
        </w:rPr>
        <w:t xml:space="preserve"> </w:t>
      </w:r>
      <w:r>
        <w:rPr>
          <w:bCs/>
        </w:rPr>
        <w:t>Roeske, S.M., Regan, S.P., Waldien, T.S., Elliott, J.L.,</w:t>
      </w:r>
      <w:r>
        <w:rPr>
          <w:bCs/>
          <w:vertAlign w:val="superscript"/>
        </w:rPr>
        <w:t xml:space="preserve"> </w:t>
      </w:r>
      <w:r>
        <w:rPr>
          <w:bCs/>
        </w:rPr>
        <w:t>and O’Sullivan, P.B., 2022, Large-scale, crustal-block vertical extrusion between the Hines Creek and Denali faults coeval with slip localization on the Denali fault since ca. 45 Ma: Hayes Range, Alaska, USA</w:t>
      </w:r>
      <w:r>
        <w:t>: Geosphere, v. 18, https://doi.org/10.1130/GES02466.1.</w:t>
      </w:r>
    </w:p>
    <w:p w14:paraId="72D470E0" w14:textId="77777777" w:rsidR="00904772" w:rsidRPr="00D03B27" w:rsidRDefault="00904772" w:rsidP="00904772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03B27">
        <w:rPr>
          <w:rFonts w:ascii="Times New Roman" w:hAnsi="Times New Roman" w:cs="Times New Roman"/>
          <w:b/>
          <w:sz w:val="24"/>
          <w:szCs w:val="24"/>
        </w:rPr>
        <w:t>SUPPLEMENTAL TEXT CAPTIONS</w:t>
      </w:r>
    </w:p>
    <w:p w14:paraId="30FCF1C9" w14:textId="1296C64E" w:rsidR="00904772" w:rsidRPr="00D03B27" w:rsidRDefault="00904772" w:rsidP="0049074F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03B27">
        <w:rPr>
          <w:rFonts w:ascii="Times New Roman" w:hAnsi="Times New Roman" w:cs="Times New Roman"/>
          <w:bCs/>
          <w:sz w:val="24"/>
          <w:szCs w:val="24"/>
        </w:rPr>
        <w:t xml:space="preserve">Table S1: New and published U-Pb zircon, ZHe, </w:t>
      </w:r>
      <w:r w:rsidRPr="00D03B27">
        <w:rPr>
          <w:rFonts w:ascii="Times New Roman" w:hAnsi="Times New Roman" w:cs="Times New Roman"/>
          <w:sz w:val="24"/>
          <w:szCs w:val="24"/>
          <w:vertAlign w:val="superscript"/>
        </w:rPr>
        <w:t>40</w:t>
      </w:r>
      <w:r w:rsidRPr="00D03B27">
        <w:rPr>
          <w:rFonts w:ascii="Times New Roman" w:hAnsi="Times New Roman" w:cs="Times New Roman"/>
          <w:sz w:val="24"/>
          <w:szCs w:val="24"/>
        </w:rPr>
        <w:t>Ar/</w:t>
      </w:r>
      <w:r w:rsidRPr="00D03B27">
        <w:rPr>
          <w:rFonts w:ascii="Times New Roman" w:hAnsi="Times New Roman" w:cs="Times New Roman"/>
          <w:sz w:val="24"/>
          <w:szCs w:val="24"/>
          <w:vertAlign w:val="superscript"/>
        </w:rPr>
        <w:t>39</w:t>
      </w:r>
      <w:r w:rsidRPr="00D03B27">
        <w:rPr>
          <w:rFonts w:ascii="Times New Roman" w:hAnsi="Times New Roman" w:cs="Times New Roman"/>
          <w:sz w:val="24"/>
          <w:szCs w:val="24"/>
        </w:rPr>
        <w:t>Ar, AFT, and AHe sample and data details.</w:t>
      </w:r>
    </w:p>
    <w:p w14:paraId="64815CAD" w14:textId="4820E4F9" w:rsidR="0049074F" w:rsidRPr="00D03B27" w:rsidRDefault="0049074F" w:rsidP="0049074F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03B27">
        <w:rPr>
          <w:rFonts w:ascii="Times New Roman" w:hAnsi="Times New Roman" w:cs="Times New Roman"/>
          <w:b/>
          <w:sz w:val="24"/>
          <w:szCs w:val="24"/>
        </w:rPr>
        <w:t>SUPPLEMENTAL TEXT CAPTIONS</w:t>
      </w:r>
    </w:p>
    <w:p w14:paraId="51CD4365" w14:textId="1118A10A" w:rsidR="0049074F" w:rsidRPr="00D03B27" w:rsidRDefault="00904772" w:rsidP="0049074F">
      <w:p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03B27">
        <w:rPr>
          <w:rFonts w:ascii="Times New Roman" w:hAnsi="Times New Roman" w:cs="Times New Roman"/>
          <w:sz w:val="24"/>
          <w:szCs w:val="24"/>
        </w:rPr>
        <w:t xml:space="preserve">Text </w:t>
      </w:r>
      <w:r w:rsidR="0049074F" w:rsidRPr="00D03B27">
        <w:rPr>
          <w:rFonts w:ascii="Times New Roman" w:hAnsi="Times New Roman" w:cs="Times New Roman"/>
          <w:sz w:val="24"/>
          <w:szCs w:val="24"/>
        </w:rPr>
        <w:t xml:space="preserve">S1. Detailed </w:t>
      </w:r>
      <w:r w:rsidR="0049074F" w:rsidRPr="00D03B27">
        <w:rPr>
          <w:rFonts w:ascii="Times New Roman" w:hAnsi="Times New Roman" w:cs="Times New Roman"/>
          <w:sz w:val="24"/>
          <w:szCs w:val="24"/>
          <w:vertAlign w:val="superscript"/>
        </w:rPr>
        <w:t>40</w:t>
      </w:r>
      <w:r w:rsidR="0049074F" w:rsidRPr="00D03B27">
        <w:rPr>
          <w:rFonts w:ascii="Times New Roman" w:hAnsi="Times New Roman" w:cs="Times New Roman"/>
          <w:sz w:val="24"/>
          <w:szCs w:val="24"/>
        </w:rPr>
        <w:t>Ar/</w:t>
      </w:r>
      <w:r w:rsidR="0049074F" w:rsidRPr="00D03B27">
        <w:rPr>
          <w:rFonts w:ascii="Times New Roman" w:hAnsi="Times New Roman" w:cs="Times New Roman"/>
          <w:sz w:val="24"/>
          <w:szCs w:val="24"/>
          <w:vertAlign w:val="superscript"/>
        </w:rPr>
        <w:t>39</w:t>
      </w:r>
      <w:r w:rsidR="0049074F" w:rsidRPr="00D03B27">
        <w:rPr>
          <w:rFonts w:ascii="Times New Roman" w:hAnsi="Times New Roman" w:cs="Times New Roman"/>
          <w:sz w:val="24"/>
          <w:szCs w:val="24"/>
        </w:rPr>
        <w:t xml:space="preserve">Ar </w:t>
      </w:r>
      <w:r w:rsidR="008435B4">
        <w:rPr>
          <w:rFonts w:ascii="Times New Roman" w:hAnsi="Times New Roman" w:cs="Times New Roman"/>
          <w:sz w:val="24"/>
          <w:szCs w:val="24"/>
        </w:rPr>
        <w:t>m</w:t>
      </w:r>
      <w:r w:rsidR="0049074F" w:rsidRPr="00D03B27">
        <w:rPr>
          <w:rFonts w:ascii="Times New Roman" w:hAnsi="Times New Roman" w:cs="Times New Roman"/>
          <w:sz w:val="24"/>
          <w:szCs w:val="24"/>
        </w:rPr>
        <w:t>ethods</w:t>
      </w:r>
      <w:r w:rsidR="008435B4">
        <w:rPr>
          <w:rFonts w:ascii="Times New Roman" w:hAnsi="Times New Roman" w:cs="Times New Roman"/>
          <w:sz w:val="24"/>
          <w:szCs w:val="24"/>
        </w:rPr>
        <w:t>.</w:t>
      </w:r>
    </w:p>
    <w:p w14:paraId="4A9F5EC5" w14:textId="4766453A" w:rsidR="0049074F" w:rsidRPr="00D03B27" w:rsidRDefault="00904772" w:rsidP="0049074F">
      <w:p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03B27">
        <w:rPr>
          <w:rFonts w:ascii="Times New Roman" w:hAnsi="Times New Roman" w:cs="Times New Roman"/>
          <w:sz w:val="24"/>
          <w:szCs w:val="24"/>
        </w:rPr>
        <w:t xml:space="preserve">Text </w:t>
      </w:r>
      <w:r w:rsidR="0049074F" w:rsidRPr="00D03B27">
        <w:rPr>
          <w:rFonts w:ascii="Times New Roman" w:hAnsi="Times New Roman" w:cs="Times New Roman"/>
          <w:sz w:val="24"/>
          <w:szCs w:val="24"/>
        </w:rPr>
        <w:t xml:space="preserve">S2. Detailed </w:t>
      </w:r>
      <w:r w:rsidR="008435B4">
        <w:rPr>
          <w:rFonts w:ascii="Times New Roman" w:hAnsi="Times New Roman" w:cs="Times New Roman"/>
          <w:sz w:val="24"/>
          <w:szCs w:val="24"/>
        </w:rPr>
        <w:t>a</w:t>
      </w:r>
      <w:r w:rsidR="0049074F" w:rsidRPr="00D03B27">
        <w:rPr>
          <w:rFonts w:ascii="Times New Roman" w:hAnsi="Times New Roman" w:cs="Times New Roman"/>
          <w:sz w:val="24"/>
          <w:szCs w:val="24"/>
        </w:rPr>
        <w:t xml:space="preserve">patite </w:t>
      </w:r>
      <w:r w:rsidR="008435B4">
        <w:rPr>
          <w:rFonts w:ascii="Times New Roman" w:hAnsi="Times New Roman" w:cs="Times New Roman"/>
          <w:sz w:val="24"/>
          <w:szCs w:val="24"/>
        </w:rPr>
        <w:t>f</w:t>
      </w:r>
      <w:r w:rsidR="0049074F" w:rsidRPr="00D03B27">
        <w:rPr>
          <w:rFonts w:ascii="Times New Roman" w:hAnsi="Times New Roman" w:cs="Times New Roman"/>
          <w:sz w:val="24"/>
          <w:szCs w:val="24"/>
        </w:rPr>
        <w:t xml:space="preserve">ission </w:t>
      </w:r>
      <w:r w:rsidR="008435B4">
        <w:rPr>
          <w:rFonts w:ascii="Times New Roman" w:hAnsi="Times New Roman" w:cs="Times New Roman"/>
          <w:sz w:val="24"/>
          <w:szCs w:val="24"/>
        </w:rPr>
        <w:t>t</w:t>
      </w:r>
      <w:r w:rsidR="0049074F" w:rsidRPr="00D03B27">
        <w:rPr>
          <w:rFonts w:ascii="Times New Roman" w:hAnsi="Times New Roman" w:cs="Times New Roman"/>
          <w:sz w:val="24"/>
          <w:szCs w:val="24"/>
        </w:rPr>
        <w:t xml:space="preserve">rack </w:t>
      </w:r>
      <w:r w:rsidR="008435B4">
        <w:rPr>
          <w:rFonts w:ascii="Times New Roman" w:hAnsi="Times New Roman" w:cs="Times New Roman"/>
          <w:sz w:val="24"/>
          <w:szCs w:val="24"/>
        </w:rPr>
        <w:t>m</w:t>
      </w:r>
      <w:r w:rsidR="0049074F" w:rsidRPr="00D03B27">
        <w:rPr>
          <w:rFonts w:ascii="Times New Roman" w:hAnsi="Times New Roman" w:cs="Times New Roman"/>
          <w:sz w:val="24"/>
          <w:szCs w:val="24"/>
        </w:rPr>
        <w:t>ethods</w:t>
      </w:r>
      <w:r w:rsidR="008435B4">
        <w:rPr>
          <w:rFonts w:ascii="Times New Roman" w:hAnsi="Times New Roman" w:cs="Times New Roman"/>
          <w:sz w:val="24"/>
          <w:szCs w:val="24"/>
        </w:rPr>
        <w:t>.</w:t>
      </w:r>
    </w:p>
    <w:p w14:paraId="5BEE6ABB" w14:textId="397AA08E" w:rsidR="0049074F" w:rsidRDefault="00904772" w:rsidP="0049074F">
      <w:p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03B27">
        <w:rPr>
          <w:rFonts w:ascii="Times New Roman" w:hAnsi="Times New Roman" w:cs="Times New Roman"/>
          <w:sz w:val="24"/>
          <w:szCs w:val="24"/>
        </w:rPr>
        <w:t xml:space="preserve">Text </w:t>
      </w:r>
      <w:r w:rsidR="0049074F" w:rsidRPr="00D03B27">
        <w:rPr>
          <w:rFonts w:ascii="Times New Roman" w:hAnsi="Times New Roman" w:cs="Times New Roman"/>
          <w:sz w:val="24"/>
          <w:szCs w:val="24"/>
        </w:rPr>
        <w:t xml:space="preserve">S3. Detailed </w:t>
      </w:r>
      <w:r w:rsidR="008435B4">
        <w:rPr>
          <w:rFonts w:ascii="Times New Roman" w:hAnsi="Times New Roman" w:cs="Times New Roman"/>
          <w:sz w:val="24"/>
          <w:szCs w:val="24"/>
        </w:rPr>
        <w:t>a</w:t>
      </w:r>
      <w:r w:rsidR="0049074F" w:rsidRPr="00D03B27">
        <w:rPr>
          <w:rFonts w:ascii="Times New Roman" w:hAnsi="Times New Roman" w:cs="Times New Roman"/>
          <w:sz w:val="24"/>
          <w:szCs w:val="24"/>
        </w:rPr>
        <w:t xml:space="preserve">patite (U-Th)/He </w:t>
      </w:r>
      <w:r w:rsidR="008435B4">
        <w:rPr>
          <w:rFonts w:ascii="Times New Roman" w:hAnsi="Times New Roman" w:cs="Times New Roman"/>
          <w:sz w:val="24"/>
          <w:szCs w:val="24"/>
        </w:rPr>
        <w:t>m</w:t>
      </w:r>
      <w:r w:rsidR="0049074F" w:rsidRPr="00D03B27">
        <w:rPr>
          <w:rFonts w:ascii="Times New Roman" w:hAnsi="Times New Roman" w:cs="Times New Roman"/>
          <w:sz w:val="24"/>
          <w:szCs w:val="24"/>
        </w:rPr>
        <w:t>ethods</w:t>
      </w:r>
      <w:r w:rsidR="008435B4">
        <w:rPr>
          <w:rFonts w:ascii="Times New Roman" w:hAnsi="Times New Roman" w:cs="Times New Roman"/>
          <w:sz w:val="24"/>
          <w:szCs w:val="24"/>
        </w:rPr>
        <w:t>.</w:t>
      </w:r>
    </w:p>
    <w:p w14:paraId="0CA04622" w14:textId="306E434D" w:rsidR="008435B4" w:rsidRPr="00D03B27" w:rsidRDefault="008435B4" w:rsidP="0049074F">
      <w:p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 S4. Detailed HeFTy modeling methods.</w:t>
      </w:r>
    </w:p>
    <w:p w14:paraId="27A35FBA" w14:textId="27FCA5DF" w:rsidR="0049074F" w:rsidRPr="00D03B27" w:rsidRDefault="0049074F" w:rsidP="0049074F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03B27">
        <w:rPr>
          <w:rFonts w:ascii="Times New Roman" w:hAnsi="Times New Roman" w:cs="Times New Roman"/>
          <w:b/>
          <w:sz w:val="24"/>
          <w:szCs w:val="24"/>
        </w:rPr>
        <w:t>SUPPLEMENTAL FIGURE CAPTIONS</w:t>
      </w:r>
    </w:p>
    <w:p w14:paraId="2274139D" w14:textId="21E10D6C" w:rsidR="0049074F" w:rsidRPr="00D03B27" w:rsidRDefault="0049074F" w:rsidP="0049074F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03B27">
        <w:rPr>
          <w:rFonts w:ascii="Times New Roman" w:hAnsi="Times New Roman" w:cs="Times New Roman"/>
          <w:bCs/>
          <w:sz w:val="24"/>
          <w:szCs w:val="24"/>
        </w:rPr>
        <w:t>Figure S1</w:t>
      </w:r>
      <w:r w:rsidR="00D03B27">
        <w:rPr>
          <w:rFonts w:ascii="Times New Roman" w:hAnsi="Times New Roman" w:cs="Times New Roman"/>
          <w:bCs/>
          <w:sz w:val="24"/>
          <w:szCs w:val="24"/>
        </w:rPr>
        <w:t>.</w:t>
      </w:r>
      <w:r w:rsidRPr="00D03B27">
        <w:rPr>
          <w:rFonts w:ascii="Times New Roman" w:hAnsi="Times New Roman" w:cs="Times New Roman"/>
          <w:bCs/>
          <w:sz w:val="24"/>
          <w:szCs w:val="24"/>
        </w:rPr>
        <w:t xml:space="preserve"> Weighted average plot of U-Pb single grain zircon ages for sample 01Pyramid.</w:t>
      </w:r>
    </w:p>
    <w:p w14:paraId="3CD90153" w14:textId="130A0A27" w:rsidR="0049074F" w:rsidRPr="00D03B27" w:rsidRDefault="0049074F" w:rsidP="0049074F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03B27">
        <w:rPr>
          <w:rFonts w:ascii="Times New Roman" w:hAnsi="Times New Roman" w:cs="Times New Roman"/>
          <w:bCs/>
          <w:sz w:val="24"/>
          <w:szCs w:val="24"/>
        </w:rPr>
        <w:t>Figure S2</w:t>
      </w:r>
      <w:r w:rsidR="00D03B2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03B27">
        <w:rPr>
          <w:rFonts w:ascii="Times New Roman" w:hAnsi="Times New Roman" w:cs="Times New Roman"/>
          <w:bCs/>
          <w:sz w:val="24"/>
          <w:szCs w:val="24"/>
        </w:rPr>
        <w:t>Weighted average plot of U-Pb single grain zircon ages for sample 20RAP.</w:t>
      </w:r>
    </w:p>
    <w:p w14:paraId="3ACB0628" w14:textId="45CC64BC" w:rsidR="00EF07B4" w:rsidRPr="00D03B27" w:rsidRDefault="00EF07B4" w:rsidP="00EF07B4">
      <w:pPr>
        <w:autoSpaceDE w:val="0"/>
        <w:autoSpaceDN w:val="0"/>
        <w:adjustRightInd w:val="0"/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03B27">
        <w:rPr>
          <w:rFonts w:ascii="Times New Roman" w:hAnsi="Times New Roman" w:cs="Times New Roman"/>
          <w:bCs/>
          <w:sz w:val="24"/>
          <w:szCs w:val="24"/>
        </w:rPr>
        <w:t>Figure S3</w:t>
      </w:r>
      <w:r w:rsidR="00D03B27">
        <w:rPr>
          <w:rFonts w:ascii="Times New Roman" w:hAnsi="Times New Roman" w:cs="Times New Roman"/>
          <w:bCs/>
          <w:sz w:val="24"/>
          <w:szCs w:val="24"/>
        </w:rPr>
        <w:t>.</w:t>
      </w:r>
      <w:r w:rsidRPr="00D03B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3B27">
        <w:rPr>
          <w:rFonts w:ascii="Times New Roman" w:hAnsi="Times New Roman" w:cs="Times New Roman"/>
          <w:sz w:val="24"/>
          <w:szCs w:val="24"/>
        </w:rPr>
        <w:t>Digital elevation model of the high peak region of the eastern Alaska Range</w:t>
      </w:r>
      <w:r w:rsidR="00AB6A3B">
        <w:rPr>
          <w:rFonts w:ascii="Times New Roman" w:hAnsi="Times New Roman" w:cs="Times New Roman"/>
          <w:sz w:val="24"/>
          <w:szCs w:val="24"/>
        </w:rPr>
        <w:t xml:space="preserve"> </w:t>
      </w:r>
      <w:r w:rsidR="00AB6A3B" w:rsidRPr="00AB6A3B">
        <w:rPr>
          <w:rFonts w:ascii="Times New Roman" w:hAnsi="Times New Roman" w:cs="Times New Roman"/>
          <w:sz w:val="24"/>
          <w:szCs w:val="24"/>
        </w:rPr>
        <w:t>(USGS SRTM 30 m)</w:t>
      </w:r>
      <w:r w:rsidRPr="00AB6A3B">
        <w:rPr>
          <w:rFonts w:ascii="Times New Roman" w:hAnsi="Times New Roman" w:cs="Times New Roman"/>
          <w:sz w:val="24"/>
          <w:szCs w:val="24"/>
        </w:rPr>
        <w:t>.</w:t>
      </w:r>
      <w:r w:rsidRPr="00D03B27">
        <w:rPr>
          <w:rFonts w:ascii="Times New Roman" w:hAnsi="Times New Roman" w:cs="Times New Roman"/>
          <w:sz w:val="24"/>
          <w:szCs w:val="24"/>
        </w:rPr>
        <w:t xml:space="preserve"> A) Sample locations for glacial outwash single grain U-Pb detrital zircon populations. </w:t>
      </w:r>
      <w:r w:rsidR="00D03B27">
        <w:rPr>
          <w:rFonts w:ascii="Times New Roman" w:hAnsi="Times New Roman" w:cs="Times New Roman"/>
          <w:sz w:val="24"/>
          <w:szCs w:val="24"/>
        </w:rPr>
        <w:t xml:space="preserve">Divisions are based on known periods of high magmatic flux in the Hayes Range (Regan et al., 2021). </w:t>
      </w:r>
      <w:r w:rsidRPr="00D03B27">
        <w:rPr>
          <w:rFonts w:ascii="Times New Roman" w:hAnsi="Times New Roman" w:cs="Times New Roman"/>
          <w:sz w:val="24"/>
          <w:szCs w:val="24"/>
        </w:rPr>
        <w:t xml:space="preserve">Nenana </w:t>
      </w:r>
      <w:r w:rsidR="00D03B27">
        <w:rPr>
          <w:rFonts w:ascii="Times New Roman" w:hAnsi="Times New Roman" w:cs="Times New Roman"/>
          <w:sz w:val="24"/>
          <w:szCs w:val="24"/>
        </w:rPr>
        <w:t>Glacier sample</w:t>
      </w:r>
      <w:r w:rsidRPr="00D03B27">
        <w:rPr>
          <w:rFonts w:ascii="Times New Roman" w:hAnsi="Times New Roman" w:cs="Times New Roman"/>
          <w:sz w:val="24"/>
          <w:szCs w:val="24"/>
        </w:rPr>
        <w:t xml:space="preserve"> is from this study</w:t>
      </w:r>
      <w:r w:rsidR="00D03B27" w:rsidRPr="00D03B27">
        <w:rPr>
          <w:rFonts w:ascii="Times New Roman" w:hAnsi="Times New Roman" w:cs="Times New Roman"/>
          <w:sz w:val="24"/>
          <w:szCs w:val="24"/>
        </w:rPr>
        <w:t xml:space="preserve">. </w:t>
      </w:r>
      <w:r w:rsidRPr="00D03B27">
        <w:rPr>
          <w:rFonts w:ascii="Times New Roman" w:hAnsi="Times New Roman" w:cs="Times New Roman"/>
          <w:sz w:val="24"/>
          <w:szCs w:val="24"/>
        </w:rPr>
        <w:t xml:space="preserve"> </w:t>
      </w:r>
      <w:r w:rsidR="00AB6A3B">
        <w:rPr>
          <w:rFonts w:ascii="Times New Roman" w:hAnsi="Times New Roman" w:cs="Times New Roman"/>
          <w:sz w:val="24"/>
          <w:szCs w:val="24"/>
        </w:rPr>
        <w:t>Westfork, Susitna, Blackrapids, and Augastana from Regan et al. (2021)</w:t>
      </w:r>
      <w:r w:rsidRPr="00D03B27">
        <w:rPr>
          <w:rFonts w:ascii="Times New Roman" w:hAnsi="Times New Roman" w:cs="Times New Roman"/>
          <w:sz w:val="24"/>
          <w:szCs w:val="24"/>
        </w:rPr>
        <w:t xml:space="preserve">. </w:t>
      </w:r>
      <w:r w:rsidR="00D03B27" w:rsidRPr="00D03B27">
        <w:rPr>
          <w:rFonts w:ascii="Times New Roman" w:hAnsi="Times New Roman" w:cs="Times New Roman"/>
          <w:sz w:val="24"/>
          <w:szCs w:val="24"/>
        </w:rPr>
        <w:t>Blue star is location of Mount Hayes.</w:t>
      </w:r>
      <w:r w:rsidR="00D03B27">
        <w:rPr>
          <w:rFonts w:ascii="Times New Roman" w:hAnsi="Times New Roman" w:cs="Times New Roman"/>
          <w:sz w:val="24"/>
          <w:szCs w:val="24"/>
        </w:rPr>
        <w:t xml:space="preserve"> </w:t>
      </w:r>
      <w:r w:rsidRPr="00D03B27">
        <w:rPr>
          <w:rFonts w:ascii="Times New Roman" w:hAnsi="Times New Roman" w:cs="Times New Roman"/>
          <w:sz w:val="24"/>
          <w:szCs w:val="24"/>
        </w:rPr>
        <w:t xml:space="preserve">B) Sample locations for glacial outwash single grain </w:t>
      </w:r>
      <w:r w:rsidRPr="00D03B27">
        <w:rPr>
          <w:rFonts w:ascii="Times New Roman" w:hAnsi="Times New Roman" w:cs="Times New Roman"/>
          <w:sz w:val="24"/>
          <w:szCs w:val="24"/>
          <w:vertAlign w:val="superscript"/>
        </w:rPr>
        <w:t>40</w:t>
      </w:r>
      <w:r w:rsidRPr="00D03B27">
        <w:rPr>
          <w:rFonts w:ascii="Times New Roman" w:hAnsi="Times New Roman" w:cs="Times New Roman"/>
          <w:sz w:val="24"/>
          <w:szCs w:val="24"/>
        </w:rPr>
        <w:t>Ar/</w:t>
      </w:r>
      <w:r w:rsidRPr="00D03B27">
        <w:rPr>
          <w:rFonts w:ascii="Times New Roman" w:hAnsi="Times New Roman" w:cs="Times New Roman"/>
          <w:sz w:val="24"/>
          <w:szCs w:val="24"/>
          <w:vertAlign w:val="superscript"/>
        </w:rPr>
        <w:t>39</w:t>
      </w:r>
      <w:r w:rsidRPr="00D03B27">
        <w:rPr>
          <w:rFonts w:ascii="Times New Roman" w:hAnsi="Times New Roman" w:cs="Times New Roman"/>
          <w:sz w:val="24"/>
          <w:szCs w:val="24"/>
        </w:rPr>
        <w:t xml:space="preserve">Ar biotite detrital populations. </w:t>
      </w:r>
      <w:r w:rsidR="00D03B27">
        <w:rPr>
          <w:rFonts w:ascii="Times New Roman" w:hAnsi="Times New Roman" w:cs="Times New Roman"/>
          <w:sz w:val="24"/>
          <w:szCs w:val="24"/>
        </w:rPr>
        <w:t xml:space="preserve">Divisions are based on the timing of Eocene-Oligocene magmatism in the Hayes Range. </w:t>
      </w:r>
      <w:r w:rsidR="00D03B27" w:rsidRPr="00D03B27">
        <w:rPr>
          <w:rFonts w:ascii="Times New Roman" w:hAnsi="Times New Roman" w:cs="Times New Roman"/>
          <w:sz w:val="24"/>
          <w:szCs w:val="24"/>
        </w:rPr>
        <w:t>Blue star is location of Mount Hayes.</w:t>
      </w:r>
      <w:r w:rsidR="00D03B27">
        <w:rPr>
          <w:rFonts w:ascii="Times New Roman" w:hAnsi="Times New Roman" w:cs="Times New Roman"/>
          <w:sz w:val="24"/>
          <w:szCs w:val="24"/>
        </w:rPr>
        <w:t xml:space="preserve"> </w:t>
      </w:r>
      <w:r w:rsidR="00D03B27" w:rsidRPr="00D03B27">
        <w:rPr>
          <w:rFonts w:ascii="Times New Roman" w:hAnsi="Times New Roman" w:cs="Times New Roman"/>
          <w:sz w:val="24"/>
          <w:szCs w:val="24"/>
        </w:rPr>
        <w:t>DR—Delta River, NR—Nenana River.</w:t>
      </w:r>
    </w:p>
    <w:p w14:paraId="1EFD2323" w14:textId="355C28A0" w:rsidR="0049074F" w:rsidRPr="00D03B27" w:rsidRDefault="0049074F" w:rsidP="0049074F">
      <w:pPr>
        <w:autoSpaceDE w:val="0"/>
        <w:autoSpaceDN w:val="0"/>
        <w:adjustRightInd w:val="0"/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03B27">
        <w:rPr>
          <w:rFonts w:ascii="Times New Roman" w:hAnsi="Times New Roman" w:cs="Times New Roman"/>
          <w:sz w:val="24"/>
          <w:szCs w:val="24"/>
        </w:rPr>
        <w:lastRenderedPageBreak/>
        <w:t>Figure S</w:t>
      </w:r>
      <w:r w:rsidR="00EF07B4" w:rsidRPr="00D03B27">
        <w:rPr>
          <w:rFonts w:ascii="Times New Roman" w:hAnsi="Times New Roman" w:cs="Times New Roman"/>
          <w:sz w:val="24"/>
          <w:szCs w:val="24"/>
        </w:rPr>
        <w:t>4</w:t>
      </w:r>
      <w:bookmarkStart w:id="0" w:name="OLE_LINK7"/>
      <w:bookmarkStart w:id="1" w:name="OLE_LINK8"/>
      <w:r w:rsidR="00D03B27">
        <w:rPr>
          <w:rFonts w:ascii="Times New Roman" w:hAnsi="Times New Roman" w:cs="Times New Roman"/>
          <w:sz w:val="24"/>
          <w:szCs w:val="24"/>
        </w:rPr>
        <w:t>.</w:t>
      </w:r>
      <w:r w:rsidRPr="00D03B27">
        <w:rPr>
          <w:rFonts w:ascii="Times New Roman" w:hAnsi="Times New Roman" w:cs="Times New Roman"/>
          <w:sz w:val="24"/>
          <w:szCs w:val="24"/>
        </w:rPr>
        <w:t xml:space="preserve"> </w:t>
      </w:r>
      <w:r w:rsidRPr="00D03B27">
        <w:rPr>
          <w:rFonts w:ascii="Times New Roman" w:hAnsi="Times New Roman" w:cs="Times New Roman"/>
          <w:bCs/>
          <w:sz w:val="24"/>
          <w:szCs w:val="24"/>
          <w:vertAlign w:val="superscript"/>
        </w:rPr>
        <w:t>40</w:t>
      </w:r>
      <w:r w:rsidRPr="00D03B27">
        <w:rPr>
          <w:rFonts w:ascii="Times New Roman" w:hAnsi="Times New Roman" w:cs="Times New Roman"/>
          <w:bCs/>
          <w:sz w:val="24"/>
          <w:szCs w:val="24"/>
        </w:rPr>
        <w:t>Ar/</w:t>
      </w:r>
      <w:r w:rsidRPr="00D03B27">
        <w:rPr>
          <w:rFonts w:ascii="Times New Roman" w:hAnsi="Times New Roman" w:cs="Times New Roman"/>
          <w:bCs/>
          <w:sz w:val="24"/>
          <w:szCs w:val="24"/>
          <w:vertAlign w:val="superscript"/>
        </w:rPr>
        <w:t>39</w:t>
      </w:r>
      <w:r w:rsidRPr="00D03B27">
        <w:rPr>
          <w:rFonts w:ascii="Times New Roman" w:hAnsi="Times New Roman" w:cs="Times New Roman"/>
          <w:bCs/>
          <w:sz w:val="24"/>
          <w:szCs w:val="24"/>
        </w:rPr>
        <w:t>Ar</w:t>
      </w:r>
      <w:bookmarkEnd w:id="0"/>
      <w:bookmarkEnd w:id="1"/>
      <w:r w:rsidRPr="00D03B27">
        <w:rPr>
          <w:rFonts w:ascii="Times New Roman" w:hAnsi="Times New Roman" w:cs="Times New Roman"/>
          <w:bCs/>
          <w:sz w:val="24"/>
          <w:szCs w:val="24"/>
        </w:rPr>
        <w:t xml:space="preserve"> hornblende age spectra, Ca/K, and Cl/K ratios</w:t>
      </w:r>
      <w:r w:rsidRPr="00D03B27">
        <w:rPr>
          <w:rFonts w:ascii="Times New Roman" w:hAnsi="Times New Roman" w:cs="Times New Roman"/>
          <w:sz w:val="24"/>
          <w:szCs w:val="24"/>
        </w:rPr>
        <w:t xml:space="preserve"> for the new bedrock samples. Steps filled in grey were used for plateau and weighted average age determinations. Steps filled in red were used for isochron age determinations.</w:t>
      </w:r>
    </w:p>
    <w:p w14:paraId="3E74719B" w14:textId="33667FD2" w:rsidR="0049074F" w:rsidRPr="00D03B27" w:rsidRDefault="0049074F" w:rsidP="0049074F">
      <w:pPr>
        <w:autoSpaceDE w:val="0"/>
        <w:autoSpaceDN w:val="0"/>
        <w:adjustRightInd w:val="0"/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03B27">
        <w:rPr>
          <w:rFonts w:ascii="Times New Roman" w:hAnsi="Times New Roman" w:cs="Times New Roman"/>
          <w:sz w:val="24"/>
          <w:szCs w:val="24"/>
        </w:rPr>
        <w:t>Figure S</w:t>
      </w:r>
      <w:r w:rsidR="00EF07B4" w:rsidRPr="00D03B27">
        <w:rPr>
          <w:rFonts w:ascii="Times New Roman" w:hAnsi="Times New Roman" w:cs="Times New Roman"/>
          <w:sz w:val="24"/>
          <w:szCs w:val="24"/>
        </w:rPr>
        <w:t>5</w:t>
      </w:r>
      <w:r w:rsidR="00D03B27">
        <w:rPr>
          <w:rFonts w:ascii="Times New Roman" w:hAnsi="Times New Roman" w:cs="Times New Roman"/>
          <w:sz w:val="24"/>
          <w:szCs w:val="24"/>
        </w:rPr>
        <w:t>.</w:t>
      </w:r>
      <w:r w:rsidRPr="00D03B27">
        <w:rPr>
          <w:rFonts w:ascii="Times New Roman" w:hAnsi="Times New Roman" w:cs="Times New Roman"/>
          <w:sz w:val="24"/>
          <w:szCs w:val="24"/>
        </w:rPr>
        <w:t xml:space="preserve"> </w:t>
      </w:r>
      <w:r w:rsidRPr="00D03B27">
        <w:rPr>
          <w:rFonts w:ascii="Times New Roman" w:hAnsi="Times New Roman" w:cs="Times New Roman"/>
          <w:bCs/>
          <w:sz w:val="24"/>
          <w:szCs w:val="24"/>
          <w:vertAlign w:val="superscript"/>
        </w:rPr>
        <w:t>40</w:t>
      </w:r>
      <w:r w:rsidRPr="00D03B27">
        <w:rPr>
          <w:rFonts w:ascii="Times New Roman" w:hAnsi="Times New Roman" w:cs="Times New Roman"/>
          <w:bCs/>
          <w:sz w:val="24"/>
          <w:szCs w:val="24"/>
        </w:rPr>
        <w:t>Ar/</w:t>
      </w:r>
      <w:r w:rsidRPr="00D03B27">
        <w:rPr>
          <w:rFonts w:ascii="Times New Roman" w:hAnsi="Times New Roman" w:cs="Times New Roman"/>
          <w:bCs/>
          <w:sz w:val="24"/>
          <w:szCs w:val="24"/>
          <w:vertAlign w:val="superscript"/>
        </w:rPr>
        <w:t>39</w:t>
      </w:r>
      <w:r w:rsidRPr="00D03B27">
        <w:rPr>
          <w:rFonts w:ascii="Times New Roman" w:hAnsi="Times New Roman" w:cs="Times New Roman"/>
          <w:bCs/>
          <w:sz w:val="24"/>
          <w:szCs w:val="24"/>
        </w:rPr>
        <w:t>Ar biotite age spectra, Ca/K, and Cl/K ratios</w:t>
      </w:r>
      <w:r w:rsidRPr="00D03B27">
        <w:rPr>
          <w:rFonts w:ascii="Times New Roman" w:hAnsi="Times New Roman" w:cs="Times New Roman"/>
          <w:sz w:val="24"/>
          <w:szCs w:val="24"/>
        </w:rPr>
        <w:t xml:space="preserve"> for the new bedrock samples. Steps filled in grey were used for plateau and weighted average age determinations. Steps filled in red were used for isochron age determinations.</w:t>
      </w:r>
    </w:p>
    <w:p w14:paraId="2E7C0F32" w14:textId="55359470" w:rsidR="0049074F" w:rsidRPr="00D03B27" w:rsidRDefault="0049074F" w:rsidP="0049074F">
      <w:pPr>
        <w:autoSpaceDE w:val="0"/>
        <w:autoSpaceDN w:val="0"/>
        <w:adjustRightInd w:val="0"/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03B27">
        <w:rPr>
          <w:rFonts w:ascii="Times New Roman" w:hAnsi="Times New Roman" w:cs="Times New Roman"/>
          <w:sz w:val="24"/>
          <w:szCs w:val="24"/>
        </w:rPr>
        <w:t>Figure S</w:t>
      </w:r>
      <w:r w:rsidR="00EF07B4" w:rsidRPr="00D03B27">
        <w:rPr>
          <w:rFonts w:ascii="Times New Roman" w:hAnsi="Times New Roman" w:cs="Times New Roman"/>
          <w:sz w:val="24"/>
          <w:szCs w:val="24"/>
        </w:rPr>
        <w:t>6</w:t>
      </w:r>
      <w:r w:rsidR="00D03B27">
        <w:rPr>
          <w:rFonts w:ascii="Times New Roman" w:hAnsi="Times New Roman" w:cs="Times New Roman"/>
          <w:sz w:val="24"/>
          <w:szCs w:val="24"/>
        </w:rPr>
        <w:t>.</w:t>
      </w:r>
      <w:r w:rsidRPr="00D03B27">
        <w:rPr>
          <w:rFonts w:ascii="Times New Roman" w:hAnsi="Times New Roman" w:cs="Times New Roman"/>
          <w:sz w:val="24"/>
          <w:szCs w:val="24"/>
        </w:rPr>
        <w:t xml:space="preserve"> </w:t>
      </w:r>
      <w:r w:rsidRPr="00D03B27">
        <w:rPr>
          <w:rFonts w:ascii="Times New Roman" w:hAnsi="Times New Roman" w:cs="Times New Roman"/>
          <w:bCs/>
          <w:sz w:val="24"/>
          <w:szCs w:val="24"/>
          <w:vertAlign w:val="superscript"/>
        </w:rPr>
        <w:t>40</w:t>
      </w:r>
      <w:r w:rsidRPr="00D03B27">
        <w:rPr>
          <w:rFonts w:ascii="Times New Roman" w:hAnsi="Times New Roman" w:cs="Times New Roman"/>
          <w:bCs/>
          <w:sz w:val="24"/>
          <w:szCs w:val="24"/>
        </w:rPr>
        <w:t>Ar/</w:t>
      </w:r>
      <w:r w:rsidRPr="00D03B27">
        <w:rPr>
          <w:rFonts w:ascii="Times New Roman" w:hAnsi="Times New Roman" w:cs="Times New Roman"/>
          <w:bCs/>
          <w:sz w:val="24"/>
          <w:szCs w:val="24"/>
          <w:vertAlign w:val="superscript"/>
        </w:rPr>
        <w:t>39</w:t>
      </w:r>
      <w:r w:rsidRPr="00D03B27">
        <w:rPr>
          <w:rFonts w:ascii="Times New Roman" w:hAnsi="Times New Roman" w:cs="Times New Roman"/>
          <w:bCs/>
          <w:sz w:val="24"/>
          <w:szCs w:val="24"/>
        </w:rPr>
        <w:t>Ar potassium feldspar age spectra, Ca/K, and Cl/K ratios</w:t>
      </w:r>
      <w:r w:rsidRPr="00D03B27">
        <w:rPr>
          <w:rFonts w:ascii="Times New Roman" w:hAnsi="Times New Roman" w:cs="Times New Roman"/>
          <w:sz w:val="24"/>
          <w:szCs w:val="24"/>
        </w:rPr>
        <w:t xml:space="preserve"> for the new bedrock samples. Steps filled in grey were used for plateau and weighted average age determinations. Steps filled in red were used for isochron age determinations.</w:t>
      </w:r>
    </w:p>
    <w:p w14:paraId="3FA06A04" w14:textId="3CD01482" w:rsidR="0049074F" w:rsidRPr="00D03B27" w:rsidRDefault="0049074F" w:rsidP="0049074F">
      <w:pPr>
        <w:autoSpaceDE w:val="0"/>
        <w:autoSpaceDN w:val="0"/>
        <w:adjustRightInd w:val="0"/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03B27">
        <w:rPr>
          <w:rFonts w:ascii="Times New Roman" w:hAnsi="Times New Roman" w:cs="Times New Roman"/>
          <w:sz w:val="24"/>
          <w:szCs w:val="24"/>
        </w:rPr>
        <w:t>Figure S</w:t>
      </w:r>
      <w:r w:rsidR="00EF07B4" w:rsidRPr="00D03B27">
        <w:rPr>
          <w:rFonts w:ascii="Times New Roman" w:hAnsi="Times New Roman" w:cs="Times New Roman"/>
          <w:sz w:val="24"/>
          <w:szCs w:val="24"/>
        </w:rPr>
        <w:t>7</w:t>
      </w:r>
      <w:r w:rsidR="00D03B27">
        <w:rPr>
          <w:rFonts w:ascii="Times New Roman" w:hAnsi="Times New Roman" w:cs="Times New Roman"/>
          <w:sz w:val="24"/>
          <w:szCs w:val="24"/>
        </w:rPr>
        <w:t>.</w:t>
      </w:r>
      <w:r w:rsidRPr="00D03B27">
        <w:rPr>
          <w:rFonts w:ascii="Times New Roman" w:hAnsi="Times New Roman" w:cs="Times New Roman"/>
          <w:sz w:val="24"/>
          <w:szCs w:val="24"/>
        </w:rPr>
        <w:t xml:space="preserve"> HeFTy modeling of AFT and AHe data.</w:t>
      </w:r>
    </w:p>
    <w:p w14:paraId="584FB692" w14:textId="77777777" w:rsidR="00367094" w:rsidRPr="00D03B27" w:rsidRDefault="00367094" w:rsidP="0049074F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367094" w:rsidRPr="00D03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74F"/>
    <w:rsid w:val="00046B8F"/>
    <w:rsid w:val="00367094"/>
    <w:rsid w:val="0049074F"/>
    <w:rsid w:val="006256E4"/>
    <w:rsid w:val="008435B4"/>
    <w:rsid w:val="008D6E62"/>
    <w:rsid w:val="00904772"/>
    <w:rsid w:val="00AB6A3B"/>
    <w:rsid w:val="00D03B27"/>
    <w:rsid w:val="00EF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C1638"/>
  <w15:chartTrackingRefBased/>
  <w15:docId w15:val="{6AE29B17-CD29-4265-9EB7-4D8A7B8C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74F"/>
    <w:pPr>
      <w:spacing w:after="200" w:line="276" w:lineRule="auto"/>
    </w:pPr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7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benowitz</dc:creator>
  <cp:keywords/>
  <dc:description/>
  <cp:lastModifiedBy>Gina Harlow</cp:lastModifiedBy>
  <cp:revision>5</cp:revision>
  <dcterms:created xsi:type="dcterms:W3CDTF">2021-09-05T22:34:00Z</dcterms:created>
  <dcterms:modified xsi:type="dcterms:W3CDTF">2022-01-25T20:16:00Z</dcterms:modified>
</cp:coreProperties>
</file>